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50679491"/>
        <w:docPartObj>
          <w:docPartGallery w:val="Cover Pages"/>
          <w:docPartUnique/>
        </w:docPartObj>
      </w:sdtPr>
      <w:sdtEndPr>
        <w:rPr>
          <w:rFonts w:ascii="Sylfaen" w:hAnsi="Sylfaen"/>
          <w:sz w:val="20"/>
          <w:szCs w:val="20"/>
        </w:rPr>
      </w:sdtEndPr>
      <w:sdtContent>
        <w:p w14:paraId="493AB45C" w14:textId="7B13125F" w:rsidR="008D6AAB" w:rsidRPr="003723B5" w:rsidRDefault="006F4F12" w:rsidP="006F4F12">
          <w:pPr>
            <w:jc w:val="center"/>
          </w:pPr>
          <w:r w:rsidRPr="00892E77">
            <w:rPr>
              <w:noProof/>
            </w:rPr>
            <w:drawing>
              <wp:inline distT="0" distB="0" distL="0" distR="0" wp14:anchorId="25B4B795" wp14:editId="20F3865A">
                <wp:extent cx="2870170" cy="139954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95" cy="1402673"/>
                        </a:xfrm>
                        <a:prstGeom prst="rect">
                          <a:avLst/>
                        </a:prstGeom>
                        <a:noFill/>
                        <a:ln>
                          <a:noFill/>
                        </a:ln>
                      </pic:spPr>
                    </pic:pic>
                  </a:graphicData>
                </a:graphic>
              </wp:inline>
            </w:drawing>
          </w:r>
          <w:bookmarkStart w:id="0" w:name="_GoBack"/>
          <w:r w:rsidR="008D6AAB" w:rsidRPr="003723B5">
            <w:rPr>
              <w:noProof/>
              <w:color w:val="AEAAAA" w:themeColor="background2" w:themeShade="BF"/>
            </w:rPr>
            <mc:AlternateContent>
              <mc:Choice Requires="wpg">
                <w:drawing>
                  <wp:anchor distT="0" distB="0" distL="114300" distR="114300" simplePos="0" relativeHeight="251659264" behindDoc="1" locked="0" layoutInCell="0" allowOverlap="1" wp14:anchorId="1CC4A84F" wp14:editId="582EEF89">
                    <wp:simplePos x="0" y="0"/>
                    <wp:positionH relativeFrom="page">
                      <wp:align>center</wp:align>
                    </wp:positionH>
                    <wp:positionV relativeFrom="page">
                      <wp:align>center</wp:align>
                    </wp:positionV>
                    <wp:extent cx="7772400" cy="10058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 name="Rectangle 3"/>
                            <wps:cNvSpPr>
                              <a:spLocks noChangeArrowheads="1"/>
                            </wps:cNvSpPr>
                            <wps:spPr bwMode="auto">
                              <a:xfrm>
                                <a:off x="0" y="0"/>
                                <a:ext cx="12240" cy="15840"/>
                              </a:xfrm>
                              <a:prstGeom prst="rect">
                                <a:avLst/>
                              </a:prstGeom>
                              <a:solidFill>
                                <a:srgbClr val="00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3D373" w14:textId="7B1050D2" w:rsidR="001636BF" w:rsidRPr="006F4F12" w:rsidRDefault="001636BF" w:rsidP="00E26D31">
                                  <w:pPr>
                                    <w:jc w:val="center"/>
                                    <w:rPr>
                                      <w:color w:val="833C0B" w:themeColor="accent2" w:themeShade="80"/>
                                    </w:rPr>
                                  </w:pPr>
                                </w:p>
                                <w:p w14:paraId="3BF98D4A" w14:textId="6FAE133E" w:rsidR="00513670" w:rsidRPr="006F4F12" w:rsidRDefault="00513670" w:rsidP="00E26D31">
                                  <w:pPr>
                                    <w:jc w:val="center"/>
                                    <w:rPr>
                                      <w:color w:val="833C0B" w:themeColor="accent2" w:themeShade="80"/>
                                    </w:rPr>
                                  </w:pPr>
                                </w:p>
                                <w:p w14:paraId="042516AE" w14:textId="77777777" w:rsidR="00513670" w:rsidRPr="006F4F12" w:rsidRDefault="00513670" w:rsidP="00E26D31">
                                  <w:pPr>
                                    <w:jc w:val="center"/>
                                    <w:rPr>
                                      <w:color w:val="833C0B" w:themeColor="accent2" w:themeShade="80"/>
                                    </w:rPr>
                                  </w:pP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1CC4A84F" id="Group 2" o:spid="_x0000_s1026" style="position:absolute;left:0;text-align:left;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" o:allowincell="f">
                    <v:rect id="Rectangle 3"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" fillcolor="#066" stroked="f"/>
                    <v:rect id="Rectangle 4"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" fillcolor="white [3212]" stroked="f">
                      <v:textbox>
                        <w:txbxContent>
                          <w:p w14:paraId="2823D373" w14:textId="7B1050D2" w:rsidR="001636BF" w:rsidRPr="006F4F12" w:rsidRDefault="001636BF" w:rsidP="00E26D31">
                            <w:pPr>
                              <w:jc w:val="center"/>
                              <w:rPr>
                                <w:color w:val="833C0B" w:themeColor="accent2" w:themeShade="80"/>
                              </w:rPr>
                            </w:pPr>
                          </w:p>
                          <w:p w14:paraId="3BF98D4A" w14:textId="6FAE133E" w:rsidR="00513670" w:rsidRPr="006F4F12" w:rsidRDefault="00513670" w:rsidP="00E26D31">
                            <w:pPr>
                              <w:jc w:val="center"/>
                              <w:rPr>
                                <w:color w:val="833C0B" w:themeColor="accent2" w:themeShade="80"/>
                              </w:rPr>
                            </w:pPr>
                          </w:p>
                          <w:p w14:paraId="042516AE" w14:textId="77777777" w:rsidR="00513670" w:rsidRPr="006F4F12" w:rsidRDefault="00513670" w:rsidP="00E26D31">
                            <w:pPr>
                              <w:jc w:val="center"/>
                              <w:rPr>
                                <w:color w:val="833C0B" w:themeColor="accent2" w:themeShade="80"/>
                              </w:rPr>
                            </w:pPr>
                          </w:p>
                        </w:txbxContent>
                      </v:textbox>
                    </v:rect>
                    <w10:wrap anchorx="page" anchory="page"/>
                  </v:group>
                </w:pict>
              </mc:Fallback>
            </mc:AlternateContent>
          </w:r>
          <w:bookmarkEnd w:id="0"/>
        </w:p>
        <w:p w14:paraId="6C260310" w14:textId="325F346D" w:rsidR="008D6AAB" w:rsidRPr="003723B5" w:rsidRDefault="008D6AAB" w:rsidP="003723B5">
          <w:pPr>
            <w:spacing w:line="360" w:lineRule="auto"/>
            <w:ind w:left="-567"/>
            <w:jc w:val="both"/>
            <w:rPr>
              <w:rFonts w:ascii="Sylfaen" w:hAnsi="Sylfaen"/>
              <w:color w:val="7F7F7F" w:themeColor="text1" w:themeTint="80"/>
              <w:sz w:val="20"/>
              <w:szCs w:val="20"/>
            </w:rPr>
          </w:pPr>
        </w:p>
        <w:p w14:paraId="0B57CB83" w14:textId="77777777" w:rsidR="00276BBB" w:rsidRPr="003723B5" w:rsidRDefault="00940DE3" w:rsidP="003723B5">
          <w:pPr>
            <w:spacing w:line="360" w:lineRule="auto"/>
            <w:ind w:left="-567"/>
            <w:jc w:val="both"/>
            <w:rPr>
              <w:rFonts w:ascii="Sylfaen" w:hAnsi="Sylfaen"/>
              <w:sz w:val="20"/>
              <w:szCs w:val="20"/>
            </w:rPr>
          </w:pPr>
          <w:r w:rsidRPr="003723B5">
            <w:rPr>
              <w:rFonts w:ascii="Sylfaen" w:hAnsi="Sylfaen"/>
              <w:noProof/>
              <w:sz w:val="20"/>
              <w:szCs w:val="20"/>
            </w:rPr>
            <w:drawing>
              <wp:anchor distT="0" distB="0" distL="114300" distR="114300" simplePos="0" relativeHeight="251770880" behindDoc="1" locked="0" layoutInCell="1" allowOverlap="1" wp14:anchorId="744CB89B" wp14:editId="671F81B7">
                <wp:simplePos x="0" y="0"/>
                <wp:positionH relativeFrom="column">
                  <wp:posOffset>2386965</wp:posOffset>
                </wp:positionH>
                <wp:positionV relativeFrom="page">
                  <wp:posOffset>3143250</wp:posOffset>
                </wp:positionV>
                <wp:extent cx="4000500" cy="3810000"/>
                <wp:effectExtent l="0" t="0" r="0" b="0"/>
                <wp:wrapNone/>
                <wp:docPr id="103" name="Picture 103"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დაკავშირებული სურათი"/>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3810000"/>
                        </a:xfrm>
                        <a:prstGeom prst="ellipse">
                          <a:avLst/>
                        </a:prstGeom>
                        <a:ln>
                          <a:noFill/>
                        </a:ln>
                        <a:effectLst>
                          <a:softEdge rad="112500"/>
                        </a:effectLst>
                      </pic:spPr>
                    </pic:pic>
                  </a:graphicData>
                </a:graphic>
                <wp14:sizeRelV relativeFrom="margin">
                  <wp14:pctHeight>0</wp14:pctHeight>
                </wp14:sizeRelV>
              </wp:anchor>
            </w:drawing>
          </w:r>
          <w:r w:rsidRPr="003723B5">
            <w:rPr>
              <w:rFonts w:ascii="Sylfaen" w:hAnsi="Sylfaen"/>
              <w:noProof/>
              <w:sz w:val="20"/>
              <w:szCs w:val="20"/>
            </w:rPr>
            <w:drawing>
              <wp:anchor distT="0" distB="0" distL="114300" distR="114300" simplePos="0" relativeHeight="251769856" behindDoc="1" locked="0" layoutInCell="1" allowOverlap="1" wp14:anchorId="42D5AB32" wp14:editId="3E00D74D">
                <wp:simplePos x="0" y="0"/>
                <wp:positionH relativeFrom="column">
                  <wp:posOffset>-756285</wp:posOffset>
                </wp:positionH>
                <wp:positionV relativeFrom="page">
                  <wp:posOffset>3190876</wp:posOffset>
                </wp:positionV>
                <wp:extent cx="3810000" cy="3505200"/>
                <wp:effectExtent l="0" t="0" r="0" b="0"/>
                <wp:wrapNone/>
                <wp:docPr id="102" name="Picture 102" descr="Management-ის სურათის შედეგ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agement-ის სურათის შედეგი"/>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505200"/>
                        </a:xfrm>
                        <a:prstGeom prst="ellipse">
                          <a:avLst/>
                        </a:prstGeom>
                        <a:ln>
                          <a:noFill/>
                        </a:ln>
                        <a:effectLst>
                          <a:softEdge rad="112500"/>
                        </a:effectLst>
                      </pic:spPr>
                    </pic:pic>
                  </a:graphicData>
                </a:graphic>
                <wp14:sizeRelV relativeFrom="margin">
                  <wp14:pctHeight>0</wp14:pctHeight>
                </wp14:sizeRelV>
              </wp:anchor>
            </w:drawing>
          </w:r>
          <w:r w:rsidR="008D6AAB" w:rsidRPr="003723B5">
            <w:rPr>
              <w:rFonts w:ascii="Sylfaen" w:hAnsi="Sylfaen"/>
              <w:noProof/>
              <w:color w:val="AEAAAA" w:themeColor="background2" w:themeShade="BF"/>
              <w:sz w:val="20"/>
              <w:szCs w:val="20"/>
            </w:rPr>
            <mc:AlternateContent>
              <mc:Choice Requires="wps">
                <w:drawing>
                  <wp:anchor distT="0" distB="0" distL="114300" distR="114300" simplePos="0" relativeHeight="251660288" behindDoc="0" locked="0" layoutInCell="0" allowOverlap="1" wp14:anchorId="1DE82CC0" wp14:editId="4E96317E">
                    <wp:simplePos x="0" y="0"/>
                    <wp:positionH relativeFrom="page">
                      <wp:align>center</wp:align>
                    </wp:positionH>
                    <wp:positionV relativeFrom="page">
                      <wp:align>center</wp:align>
                    </wp:positionV>
                    <wp:extent cx="6995160" cy="939165"/>
                    <wp:effectExtent l="0" t="9525" r="5715"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147"/>
                                  <w:gridCol w:w="8149"/>
                                </w:tblGrid>
                                <w:tr w:rsidR="001636BF" w14:paraId="016A6081" w14:textId="77777777" w:rsidTr="00E26D31">
                                  <w:trPr>
                                    <w:trHeight w:val="1080"/>
                                  </w:trPr>
                                  <w:sdt>
                                    <w:sdtPr>
                                      <w:rPr>
                                        <w:b/>
                                        <w:smallCaps/>
                                        <w:sz w:val="48"/>
                                        <w:szCs w:val="48"/>
                                      </w:rPr>
                                      <w:alias w:val="Company"/>
                                      <w:id w:val="903257161"/>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7C8BE2DD" w14:textId="77777777" w:rsidR="001636BF" w:rsidRPr="00E26D31" w:rsidRDefault="001636BF" w:rsidP="0073350A">
                                          <w:pPr>
                                            <w:pStyle w:val="NoSpacing"/>
                                            <w:jc w:val="center"/>
                                            <w:rPr>
                                              <w:b/>
                                              <w:smallCaps/>
                                              <w:sz w:val="48"/>
                                              <w:szCs w:val="48"/>
                                            </w:rPr>
                                          </w:pPr>
                                          <w:r>
                                            <w:rPr>
                                              <w:b/>
                                              <w:smallCaps/>
                                              <w:sz w:val="48"/>
                                              <w:szCs w:val="48"/>
                                            </w:rPr>
                                            <w:t>EWUNI</w:t>
                                          </w:r>
                                        </w:p>
                                      </w:tc>
                                    </w:sdtContent>
                                  </w:sdt>
                                  <w:sdt>
                                    <w:sdtPr>
                                      <w:rPr>
                                        <w:rFonts w:ascii="Calibri" w:eastAsia="Sylfaen" w:hAnsi="Calibri" w:cs="Calibri"/>
                                        <w:b/>
                                        <w:bCs/>
                                        <w:color w:val="000000" w:themeColor="text1"/>
                                        <w:sz w:val="24"/>
                                        <w:szCs w:val="24"/>
                                        <w:lang w:val="ka-GE"/>
                                      </w:rPr>
                                      <w:alias w:val="Title"/>
                                      <w:id w:val="18841331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14:paraId="1D8B3B30" w14:textId="706959B5" w:rsidR="001636BF" w:rsidRPr="00276BBB" w:rsidRDefault="00F056E8" w:rsidP="00DA05C4">
                                          <w:pPr>
                                            <w:pStyle w:val="NoSpacing"/>
                                            <w:jc w:val="center"/>
                                            <w:rPr>
                                              <w:b/>
                                              <w:smallCaps/>
                                              <w:color w:val="FFFFFF" w:themeColor="background1"/>
                                              <w:sz w:val="40"/>
                                              <w:szCs w:val="40"/>
                                            </w:rPr>
                                          </w:pPr>
                                          <w:r w:rsidRPr="00824D1C">
                                            <w:rPr>
                                              <w:rFonts w:ascii="Calibri" w:eastAsia="Sylfaen" w:hAnsi="Calibri" w:cs="Calibri"/>
                                              <w:b/>
                                              <w:bCs/>
                                              <w:color w:val="000000" w:themeColor="text1"/>
                                              <w:sz w:val="24"/>
                                              <w:szCs w:val="24"/>
                                              <w:lang w:val="ka-GE"/>
                                            </w:rPr>
                                            <w:t xml:space="preserve">კვლევების </w:t>
                                          </w:r>
                                          <w:r w:rsidR="00991713" w:rsidRPr="00824D1C">
                                            <w:rPr>
                                              <w:rFonts w:ascii="Calibri" w:eastAsia="Sylfaen" w:hAnsi="Calibri" w:cs="Calibri"/>
                                              <w:b/>
                                              <w:bCs/>
                                              <w:color w:val="000000" w:themeColor="text1"/>
                                              <w:sz w:val="24"/>
                                              <w:szCs w:val="24"/>
                                              <w:lang w:val="ka-GE"/>
                                            </w:rPr>
                                            <w:t xml:space="preserve">ეთიკის </w:t>
                                          </w:r>
                                          <w:r w:rsidR="00DA05C4" w:rsidRPr="00824D1C">
                                            <w:rPr>
                                              <w:rFonts w:ascii="Calibri" w:eastAsia="Sylfaen" w:hAnsi="Calibri" w:cs="Calibri"/>
                                              <w:b/>
                                              <w:bCs/>
                                              <w:color w:val="000000" w:themeColor="text1"/>
                                              <w:sz w:val="24"/>
                                              <w:szCs w:val="24"/>
                                              <w:lang w:val="ka-GE"/>
                                            </w:rPr>
                                            <w:t>პრინციპები</w:t>
                                          </w:r>
                                        </w:p>
                                      </w:tc>
                                    </w:sdtContent>
                                  </w:sdt>
                                </w:tr>
                              </w:tbl>
                              <w:p w14:paraId="6904F3F3" w14:textId="77777777" w:rsidR="001636BF" w:rsidRDefault="001636BF">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1DE82CC0" id="Rectangle 1" o:spid="_x0000_s1029" style="position:absolute;left:0;text-align:left;margin-left:0;margin-top:0;width:550.8pt;height:73.95pt;z-index:251660288;visibility:visible;mso-wrap-style:square;mso-width-percent:900;mso-height-percent:0;mso-wrap-distance-left:9pt;mso-wrap-distance-top:0;mso-wrap-distance-right:9pt;mso-wrap-distance-bottom:0;mso-position-horizontal:center;mso-position-horizontal-relative:page;mso-position-vertical:center;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147"/>
                            <w:gridCol w:w="8149"/>
                          </w:tblGrid>
                          <w:tr w:rsidR="001636BF" w14:paraId="016A6081" w14:textId="77777777" w:rsidTr="00E26D31">
                            <w:trPr>
                              <w:trHeight w:val="1080"/>
                            </w:trPr>
                            <w:sdt>
                              <w:sdtPr>
                                <w:rPr>
                                  <w:b/>
                                  <w:smallCaps/>
                                  <w:sz w:val="48"/>
                                  <w:szCs w:val="48"/>
                                </w:rPr>
                                <w:alias w:val="Company"/>
                                <w:id w:val="903257161"/>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7C8BE2DD" w14:textId="77777777" w:rsidR="001636BF" w:rsidRPr="00E26D31" w:rsidRDefault="001636BF" w:rsidP="0073350A">
                                    <w:pPr>
                                      <w:pStyle w:val="NoSpacing"/>
                                      <w:jc w:val="center"/>
                                      <w:rPr>
                                        <w:b/>
                                        <w:smallCaps/>
                                        <w:sz w:val="48"/>
                                        <w:szCs w:val="48"/>
                                      </w:rPr>
                                    </w:pPr>
                                    <w:r>
                                      <w:rPr>
                                        <w:b/>
                                        <w:smallCaps/>
                                        <w:sz w:val="48"/>
                                        <w:szCs w:val="48"/>
                                      </w:rPr>
                                      <w:t>EWUNI</w:t>
                                    </w:r>
                                  </w:p>
                                </w:tc>
                              </w:sdtContent>
                            </w:sdt>
                            <w:sdt>
                              <w:sdtPr>
                                <w:rPr>
                                  <w:rFonts w:ascii="Calibri" w:eastAsia="Sylfaen" w:hAnsi="Calibri" w:cs="Calibri"/>
                                  <w:b/>
                                  <w:bCs/>
                                  <w:color w:val="000000" w:themeColor="text1"/>
                                  <w:sz w:val="24"/>
                                  <w:szCs w:val="24"/>
                                  <w:lang w:val="ka-GE"/>
                                </w:rPr>
                                <w:alias w:val="Title"/>
                                <w:id w:val="18841331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14:paraId="1D8B3B30" w14:textId="706959B5" w:rsidR="001636BF" w:rsidRPr="00276BBB" w:rsidRDefault="00F056E8" w:rsidP="00DA05C4">
                                    <w:pPr>
                                      <w:pStyle w:val="NoSpacing"/>
                                      <w:jc w:val="center"/>
                                      <w:rPr>
                                        <w:b/>
                                        <w:smallCaps/>
                                        <w:color w:val="FFFFFF" w:themeColor="background1"/>
                                        <w:sz w:val="40"/>
                                        <w:szCs w:val="40"/>
                                      </w:rPr>
                                    </w:pPr>
                                    <w:r w:rsidRPr="00824D1C">
                                      <w:rPr>
                                        <w:rFonts w:ascii="Calibri" w:eastAsia="Sylfaen" w:hAnsi="Calibri" w:cs="Calibri"/>
                                        <w:b/>
                                        <w:bCs/>
                                        <w:color w:val="000000" w:themeColor="text1"/>
                                        <w:sz w:val="24"/>
                                        <w:szCs w:val="24"/>
                                        <w:lang w:val="ka-GE"/>
                                      </w:rPr>
                                      <w:t xml:space="preserve">კვლევების </w:t>
                                    </w:r>
                                    <w:r w:rsidR="00991713" w:rsidRPr="00824D1C">
                                      <w:rPr>
                                        <w:rFonts w:ascii="Calibri" w:eastAsia="Sylfaen" w:hAnsi="Calibri" w:cs="Calibri"/>
                                        <w:b/>
                                        <w:bCs/>
                                        <w:color w:val="000000" w:themeColor="text1"/>
                                        <w:sz w:val="24"/>
                                        <w:szCs w:val="24"/>
                                        <w:lang w:val="ka-GE"/>
                                      </w:rPr>
                                      <w:t xml:space="preserve">ეთიკის </w:t>
                                    </w:r>
                                    <w:r w:rsidR="00DA05C4" w:rsidRPr="00824D1C">
                                      <w:rPr>
                                        <w:rFonts w:ascii="Calibri" w:eastAsia="Sylfaen" w:hAnsi="Calibri" w:cs="Calibri"/>
                                        <w:b/>
                                        <w:bCs/>
                                        <w:color w:val="000000" w:themeColor="text1"/>
                                        <w:sz w:val="24"/>
                                        <w:szCs w:val="24"/>
                                        <w:lang w:val="ka-GE"/>
                                      </w:rPr>
                                      <w:t>პრინციპები</w:t>
                                    </w:r>
                                  </w:p>
                                </w:tc>
                              </w:sdtContent>
                            </w:sdt>
                          </w:tr>
                        </w:tbl>
                        <w:p w14:paraId="6904F3F3" w14:textId="77777777" w:rsidR="001636BF" w:rsidRDefault="001636BF">
                          <w:pPr>
                            <w:pStyle w:val="NoSpacing"/>
                            <w:spacing w:line="14" w:lineRule="exact"/>
                          </w:pPr>
                        </w:p>
                      </w:txbxContent>
                    </v:textbox>
                    <w10:wrap anchorx="page" anchory="page"/>
                  </v:rect>
                </w:pict>
              </mc:Fallback>
            </mc:AlternateContent>
          </w:r>
        </w:p>
        <w:p w14:paraId="6F4DEC73" w14:textId="77777777" w:rsidR="00276BBB" w:rsidRPr="003723B5" w:rsidRDefault="00276BBB" w:rsidP="003723B5">
          <w:pPr>
            <w:spacing w:line="360" w:lineRule="auto"/>
            <w:ind w:left="-567"/>
            <w:jc w:val="both"/>
            <w:rPr>
              <w:rFonts w:ascii="Sylfaen" w:hAnsi="Sylfaen"/>
              <w:sz w:val="20"/>
              <w:szCs w:val="20"/>
            </w:rPr>
          </w:pPr>
        </w:p>
        <w:p w14:paraId="1B74F031" w14:textId="77777777" w:rsidR="00276BBB" w:rsidRPr="003723B5" w:rsidRDefault="00276BBB" w:rsidP="003723B5">
          <w:pPr>
            <w:spacing w:line="360" w:lineRule="auto"/>
            <w:ind w:left="-567"/>
            <w:jc w:val="both"/>
            <w:rPr>
              <w:rFonts w:ascii="Sylfaen" w:hAnsi="Sylfaen"/>
              <w:sz w:val="20"/>
              <w:szCs w:val="20"/>
            </w:rPr>
          </w:pPr>
        </w:p>
        <w:p w14:paraId="702F3761" w14:textId="77777777" w:rsidR="00276BBB" w:rsidRPr="003723B5" w:rsidRDefault="00276BBB" w:rsidP="003723B5">
          <w:pPr>
            <w:spacing w:line="360" w:lineRule="auto"/>
            <w:ind w:left="-567"/>
            <w:jc w:val="both"/>
            <w:rPr>
              <w:rFonts w:ascii="Sylfaen" w:hAnsi="Sylfaen"/>
              <w:sz w:val="20"/>
              <w:szCs w:val="20"/>
            </w:rPr>
          </w:pPr>
        </w:p>
        <w:p w14:paraId="5E6C6B30" w14:textId="77777777" w:rsidR="00276BBB" w:rsidRPr="003723B5" w:rsidRDefault="00276BBB" w:rsidP="003723B5">
          <w:pPr>
            <w:spacing w:line="360" w:lineRule="auto"/>
            <w:ind w:left="-567"/>
            <w:jc w:val="both"/>
            <w:rPr>
              <w:rFonts w:ascii="Sylfaen" w:hAnsi="Sylfaen"/>
              <w:sz w:val="20"/>
              <w:szCs w:val="20"/>
            </w:rPr>
          </w:pPr>
        </w:p>
        <w:p w14:paraId="00590076" w14:textId="77777777" w:rsidR="00276BBB" w:rsidRPr="003723B5" w:rsidRDefault="00276BBB" w:rsidP="003723B5">
          <w:pPr>
            <w:spacing w:line="360" w:lineRule="auto"/>
            <w:ind w:left="-567"/>
            <w:jc w:val="both"/>
            <w:rPr>
              <w:rFonts w:ascii="Sylfaen" w:hAnsi="Sylfaen"/>
              <w:sz w:val="20"/>
              <w:szCs w:val="20"/>
            </w:rPr>
          </w:pPr>
        </w:p>
        <w:p w14:paraId="7173512F" w14:textId="77777777" w:rsidR="00276BBB" w:rsidRPr="003723B5" w:rsidRDefault="00276BBB" w:rsidP="003723B5">
          <w:pPr>
            <w:spacing w:line="360" w:lineRule="auto"/>
            <w:ind w:left="-567"/>
            <w:jc w:val="both"/>
            <w:rPr>
              <w:rFonts w:ascii="Sylfaen" w:hAnsi="Sylfaen"/>
              <w:sz w:val="20"/>
              <w:szCs w:val="20"/>
            </w:rPr>
          </w:pPr>
        </w:p>
        <w:p w14:paraId="6FFE5941" w14:textId="77777777" w:rsidR="00276BBB" w:rsidRPr="003723B5" w:rsidRDefault="00276BBB" w:rsidP="003723B5">
          <w:pPr>
            <w:spacing w:line="360" w:lineRule="auto"/>
            <w:ind w:left="-567"/>
            <w:jc w:val="both"/>
            <w:rPr>
              <w:rFonts w:ascii="Sylfaen" w:hAnsi="Sylfaen"/>
              <w:sz w:val="20"/>
              <w:szCs w:val="20"/>
            </w:rPr>
          </w:pPr>
        </w:p>
        <w:p w14:paraId="0BB31178" w14:textId="77777777" w:rsidR="00276BBB" w:rsidRPr="003723B5" w:rsidRDefault="00276BBB" w:rsidP="003723B5">
          <w:pPr>
            <w:spacing w:line="360" w:lineRule="auto"/>
            <w:ind w:left="-567"/>
            <w:jc w:val="both"/>
            <w:rPr>
              <w:rFonts w:ascii="Sylfaen" w:hAnsi="Sylfaen"/>
              <w:sz w:val="20"/>
              <w:szCs w:val="20"/>
            </w:rPr>
          </w:pPr>
        </w:p>
        <w:p w14:paraId="6FB1EFFF" w14:textId="77777777" w:rsidR="00276BBB" w:rsidRPr="003723B5" w:rsidRDefault="00276BBB" w:rsidP="003723B5">
          <w:pPr>
            <w:spacing w:line="360" w:lineRule="auto"/>
            <w:ind w:left="-567"/>
            <w:jc w:val="both"/>
            <w:rPr>
              <w:rFonts w:ascii="Sylfaen" w:hAnsi="Sylfaen"/>
              <w:sz w:val="20"/>
              <w:szCs w:val="20"/>
            </w:rPr>
          </w:pPr>
        </w:p>
        <w:p w14:paraId="18510DD0" w14:textId="77777777" w:rsidR="00276BBB" w:rsidRPr="003723B5" w:rsidRDefault="00276BBB" w:rsidP="003723B5">
          <w:pPr>
            <w:spacing w:line="360" w:lineRule="auto"/>
            <w:ind w:left="-567"/>
            <w:jc w:val="both"/>
            <w:rPr>
              <w:rFonts w:ascii="Sylfaen" w:hAnsi="Sylfaen"/>
              <w:sz w:val="20"/>
              <w:szCs w:val="20"/>
            </w:rPr>
          </w:pPr>
        </w:p>
        <w:p w14:paraId="788BA7EB" w14:textId="77777777" w:rsidR="00276BBB" w:rsidRPr="003723B5" w:rsidRDefault="00276BBB" w:rsidP="003723B5">
          <w:pPr>
            <w:spacing w:line="360" w:lineRule="auto"/>
            <w:ind w:left="-567"/>
            <w:jc w:val="both"/>
            <w:rPr>
              <w:rFonts w:ascii="Sylfaen" w:hAnsi="Sylfaen"/>
              <w:sz w:val="20"/>
              <w:szCs w:val="20"/>
            </w:rPr>
          </w:pPr>
        </w:p>
        <w:p w14:paraId="20B5EDE4" w14:textId="77777777" w:rsidR="00276BBB" w:rsidRPr="003723B5" w:rsidRDefault="00276BBB" w:rsidP="003723B5">
          <w:pPr>
            <w:spacing w:line="360" w:lineRule="auto"/>
            <w:ind w:left="-567"/>
            <w:jc w:val="both"/>
            <w:rPr>
              <w:rFonts w:ascii="Sylfaen" w:hAnsi="Sylfaen"/>
              <w:sz w:val="20"/>
              <w:szCs w:val="20"/>
            </w:rPr>
          </w:pPr>
        </w:p>
        <w:p w14:paraId="7E73FFB1" w14:textId="77777777" w:rsidR="00276BBB" w:rsidRPr="003723B5" w:rsidRDefault="00276BBB" w:rsidP="003723B5">
          <w:pPr>
            <w:spacing w:line="360" w:lineRule="auto"/>
            <w:ind w:left="-567"/>
            <w:jc w:val="both"/>
            <w:rPr>
              <w:rFonts w:ascii="Sylfaen" w:hAnsi="Sylfaen"/>
              <w:sz w:val="20"/>
              <w:szCs w:val="20"/>
            </w:rPr>
          </w:pPr>
        </w:p>
        <w:p w14:paraId="43252E86" w14:textId="77777777" w:rsidR="00276BBB" w:rsidRPr="003723B5" w:rsidRDefault="00276BBB" w:rsidP="003723B5">
          <w:pPr>
            <w:spacing w:line="360" w:lineRule="auto"/>
            <w:ind w:left="-567"/>
            <w:jc w:val="both"/>
            <w:rPr>
              <w:rFonts w:ascii="Sylfaen" w:hAnsi="Sylfaen"/>
              <w:sz w:val="20"/>
              <w:szCs w:val="20"/>
            </w:rPr>
          </w:pPr>
        </w:p>
        <w:p w14:paraId="0476A306" w14:textId="77777777" w:rsidR="00276BBB" w:rsidRPr="003723B5" w:rsidRDefault="00276BBB" w:rsidP="003723B5">
          <w:pPr>
            <w:spacing w:line="360" w:lineRule="auto"/>
            <w:ind w:left="-567"/>
            <w:jc w:val="both"/>
            <w:rPr>
              <w:rFonts w:ascii="Sylfaen" w:hAnsi="Sylfaen"/>
              <w:sz w:val="20"/>
              <w:szCs w:val="20"/>
            </w:rPr>
          </w:pPr>
        </w:p>
        <w:p w14:paraId="2F58C8CA" w14:textId="6AB61C30" w:rsidR="00940DE3" w:rsidRPr="003723B5" w:rsidRDefault="00032A37" w:rsidP="003723B5">
          <w:pPr>
            <w:spacing w:line="360" w:lineRule="auto"/>
            <w:ind w:left="-567"/>
            <w:jc w:val="both"/>
            <w:rPr>
              <w:rFonts w:ascii="Sylfaen" w:hAnsi="Sylfaen"/>
              <w:sz w:val="20"/>
              <w:szCs w:val="20"/>
            </w:rPr>
          </w:pPr>
        </w:p>
      </w:sdtContent>
    </w:sdt>
    <w:p w14:paraId="73D00927" w14:textId="77777777" w:rsidR="003723B5" w:rsidRPr="003723B5" w:rsidRDefault="003723B5" w:rsidP="003723B5">
      <w:pPr>
        <w:pStyle w:val="BodyText"/>
        <w:spacing w:before="10"/>
        <w:jc w:val="both"/>
        <w:rPr>
          <w:rFonts w:ascii="Sylfaen" w:hAnsi="Sylfaen"/>
          <w:b/>
          <w:sz w:val="20"/>
          <w:szCs w:val="20"/>
        </w:rPr>
      </w:pPr>
    </w:p>
    <w:p w14:paraId="473F5720" w14:textId="77777777" w:rsidR="00513670" w:rsidRPr="00513670" w:rsidRDefault="00513670" w:rsidP="00513670"/>
    <w:p w14:paraId="73438A07" w14:textId="77777777" w:rsidR="00991713" w:rsidRDefault="00991713" w:rsidP="00FA04A0">
      <w:pPr>
        <w:spacing w:line="276" w:lineRule="auto"/>
        <w:ind w:left="-630"/>
        <w:jc w:val="both"/>
        <w:rPr>
          <w:rFonts w:cstheme="minorHAnsi"/>
          <w:b/>
          <w:sz w:val="24"/>
          <w:szCs w:val="24"/>
          <w:lang w:val="ka-GE"/>
        </w:rPr>
      </w:pPr>
    </w:p>
    <w:p w14:paraId="51BD34F6" w14:textId="77777777" w:rsidR="00991713" w:rsidRPr="00991713" w:rsidRDefault="00991713" w:rsidP="005223B1">
      <w:pPr>
        <w:autoSpaceDE w:val="0"/>
        <w:autoSpaceDN w:val="0"/>
        <w:adjustRightInd w:val="0"/>
        <w:spacing w:after="0" w:line="276" w:lineRule="auto"/>
        <w:ind w:left="-720"/>
        <w:jc w:val="both"/>
        <w:rPr>
          <w:rFonts w:cstheme="minorHAnsi"/>
          <w:b/>
          <w:color w:val="000000"/>
          <w:lang w:val="ka-GE"/>
        </w:rPr>
      </w:pPr>
      <w:r w:rsidRPr="00991713">
        <w:rPr>
          <w:rFonts w:cstheme="minorHAnsi"/>
          <w:b/>
          <w:color w:val="000000"/>
          <w:lang w:val="ka-GE"/>
        </w:rPr>
        <w:t xml:space="preserve">მუხლი 1. ზოგადი დებულებები </w:t>
      </w:r>
    </w:p>
    <w:p w14:paraId="10610DE9" w14:textId="77777777" w:rsidR="00991713" w:rsidRDefault="00991713" w:rsidP="005223B1">
      <w:pPr>
        <w:pStyle w:val="ListParagraph"/>
        <w:numPr>
          <w:ilvl w:val="0"/>
          <w:numId w:val="1"/>
        </w:numPr>
        <w:autoSpaceDE w:val="0"/>
        <w:autoSpaceDN w:val="0"/>
        <w:adjustRightInd w:val="0"/>
        <w:spacing w:after="0" w:line="276" w:lineRule="auto"/>
        <w:jc w:val="both"/>
        <w:rPr>
          <w:rFonts w:cstheme="minorHAnsi"/>
          <w:color w:val="000000"/>
          <w:lang w:val="ka-GE"/>
        </w:rPr>
      </w:pPr>
      <w:r w:rsidRPr="00991713">
        <w:rPr>
          <w:rFonts w:cstheme="minorHAnsi"/>
          <w:color w:val="000000"/>
          <w:lang w:val="ka-GE"/>
        </w:rPr>
        <w:t xml:space="preserve">აღმოსავლეთ-დასავლეთ  უნივერსიტეტი აღიარებს და იცავს კვლევის ეთიკის საერთაშორისო სტანდარტებს. უნივერსიტეტი, საკუთარი მისიის შესაბამისად, განსაკუთრებულ მნიშვნელობას ანიჭებს საუნივერსიტეტო ცხოვრებაში კვლევის ეთიკის პრინციპის გაცნობიერებასა და სათანადო ეთიკური ქცევის წესის დამკვიდრებას.  კვლევის ეთიკის სტანდარტი შემუშავებულია უნივერსიტეტის მისიის, დებულებისა და სხვა სამართლებრივი აქტების საფუძველზე. </w:t>
      </w:r>
    </w:p>
    <w:p w14:paraId="5C0B0E07" w14:textId="77777777" w:rsidR="00991713" w:rsidRDefault="00991713" w:rsidP="005223B1">
      <w:pPr>
        <w:pStyle w:val="ListParagraph"/>
        <w:numPr>
          <w:ilvl w:val="0"/>
          <w:numId w:val="1"/>
        </w:numPr>
        <w:autoSpaceDE w:val="0"/>
        <w:autoSpaceDN w:val="0"/>
        <w:adjustRightInd w:val="0"/>
        <w:spacing w:after="0" w:line="276" w:lineRule="auto"/>
        <w:jc w:val="both"/>
        <w:rPr>
          <w:rFonts w:cstheme="minorHAnsi"/>
          <w:color w:val="000000"/>
          <w:lang w:val="ka-GE"/>
        </w:rPr>
      </w:pPr>
      <w:r w:rsidRPr="00991713">
        <w:rPr>
          <w:rFonts w:cstheme="minorHAnsi"/>
          <w:color w:val="000000"/>
          <w:lang w:val="ka-GE"/>
        </w:rPr>
        <w:t xml:space="preserve">სტანდარტის მიზანია, ხელი შეუწყოს უნივერსიტეტში კვლევის ობიექტურ განხორციელებას, სამეცნიერო და აკადემიური საქმიანობის განვითარებას, აკადემიურ თავისუფლებას და მიუკერძოებლობას, საერთაშორისო სამეცნიერო სტანდარტების დანერგვას და დამკვიდრებას, ასევე საერთაშორისო დონის ნაშრომების გამოქვეყნებას და რეცენზირებას. სტანდარტის მიზანია ასევე კვლევის მონაწილეების ღირსების, უფლებების, უსაფრთხოების და კეთილდღეობის დაცვა. </w:t>
      </w:r>
    </w:p>
    <w:p w14:paraId="636E823A" w14:textId="77777777" w:rsidR="00991713" w:rsidRDefault="00991713" w:rsidP="005223B1">
      <w:pPr>
        <w:pStyle w:val="ListParagraph"/>
        <w:numPr>
          <w:ilvl w:val="0"/>
          <w:numId w:val="1"/>
        </w:numPr>
        <w:autoSpaceDE w:val="0"/>
        <w:autoSpaceDN w:val="0"/>
        <w:adjustRightInd w:val="0"/>
        <w:spacing w:after="0" w:line="276" w:lineRule="auto"/>
        <w:jc w:val="both"/>
        <w:rPr>
          <w:rFonts w:cstheme="minorHAnsi"/>
          <w:color w:val="000000"/>
          <w:lang w:val="ka-GE"/>
        </w:rPr>
      </w:pPr>
      <w:r w:rsidRPr="00991713">
        <w:rPr>
          <w:rFonts w:cstheme="minorHAnsi"/>
          <w:color w:val="000000"/>
          <w:lang w:val="ka-GE"/>
        </w:rPr>
        <w:t>სტანდარტი ემყარება და იცავს აკადემიური თავისუფლების კონსტიტუციურ პრინციპს და უზრუნველყოფს სამეცნიერო-კვლევით საქმიანობაში მაღალი ეთიკური სტანდარტის დანერგვას</w:t>
      </w:r>
      <w:r>
        <w:rPr>
          <w:rFonts w:cstheme="minorHAnsi"/>
          <w:color w:val="000000"/>
          <w:lang w:val="ka-GE"/>
        </w:rPr>
        <w:t>.</w:t>
      </w:r>
    </w:p>
    <w:p w14:paraId="18EE630D" w14:textId="77777777" w:rsidR="00991713" w:rsidRDefault="00991713" w:rsidP="005223B1">
      <w:pPr>
        <w:pStyle w:val="ListParagraph"/>
        <w:numPr>
          <w:ilvl w:val="0"/>
          <w:numId w:val="1"/>
        </w:numPr>
        <w:autoSpaceDE w:val="0"/>
        <w:autoSpaceDN w:val="0"/>
        <w:adjustRightInd w:val="0"/>
        <w:spacing w:after="0" w:line="276" w:lineRule="auto"/>
        <w:jc w:val="both"/>
        <w:rPr>
          <w:rFonts w:cstheme="minorHAnsi"/>
          <w:color w:val="000000"/>
          <w:lang w:val="ka-GE"/>
        </w:rPr>
      </w:pPr>
      <w:r w:rsidRPr="00991713">
        <w:rPr>
          <w:rFonts w:cstheme="minorHAnsi"/>
          <w:color w:val="000000"/>
          <w:lang w:val="ka-GE"/>
        </w:rPr>
        <w:t xml:space="preserve">სტანდარტი განსაზღვრავს კვლევის პროცესში კვლევის ეთიკის პრინციპებს, ასევე კვლევის ეთიკის კომიტეტის სტატუსსა და უფლებამოსილებას. </w:t>
      </w:r>
    </w:p>
    <w:p w14:paraId="4C54E1E2" w14:textId="27689179" w:rsidR="00991713" w:rsidRDefault="00991713" w:rsidP="005223B1">
      <w:pPr>
        <w:pStyle w:val="ListParagraph"/>
        <w:numPr>
          <w:ilvl w:val="0"/>
          <w:numId w:val="1"/>
        </w:numPr>
        <w:autoSpaceDE w:val="0"/>
        <w:autoSpaceDN w:val="0"/>
        <w:adjustRightInd w:val="0"/>
        <w:spacing w:after="0" w:line="276" w:lineRule="auto"/>
        <w:jc w:val="both"/>
        <w:rPr>
          <w:rFonts w:cstheme="minorHAnsi"/>
          <w:color w:val="000000"/>
          <w:lang w:val="ka-GE"/>
        </w:rPr>
      </w:pPr>
      <w:r w:rsidRPr="00991713">
        <w:rPr>
          <w:rFonts w:cstheme="minorHAnsi"/>
          <w:color w:val="000000"/>
          <w:lang w:val="ka-GE"/>
        </w:rPr>
        <w:t xml:space="preserve">კვლევის ეთიკა არის მორალური წესების და პროფესიული კოდების ერთობლიობა, რომლითაც მკვლევარები ხელმძღვანელობენ </w:t>
      </w:r>
      <w:r>
        <w:rPr>
          <w:rFonts w:cstheme="minorHAnsi"/>
          <w:color w:val="000000"/>
          <w:lang w:val="ka-GE"/>
        </w:rPr>
        <w:t>სამეცნიერო</w:t>
      </w:r>
      <w:r w:rsidRPr="00991713">
        <w:rPr>
          <w:rFonts w:cstheme="minorHAnsi"/>
          <w:color w:val="000000"/>
          <w:lang w:val="ka-GE"/>
        </w:rPr>
        <w:t xml:space="preserve"> კვლევაში და რომელიც ყურადღებას ამახვილებს კონფიდენციალობის დაცვაზე ინფორმაციის შეგროვების, ანალიზის, წარდგენის და პუბლიკაციის პროცესში. ამას თან ახლავს კვლევის ობიექტის უფლება უარი თქვას მონაცემების მიწოდებასა თუ პირადი აზრის გამოთქმაზე. </w:t>
      </w:r>
    </w:p>
    <w:p w14:paraId="7DA6D48A" w14:textId="35F46240" w:rsidR="00991713" w:rsidRPr="00991713" w:rsidRDefault="00991713" w:rsidP="005223B1">
      <w:pPr>
        <w:autoSpaceDE w:val="0"/>
        <w:autoSpaceDN w:val="0"/>
        <w:adjustRightInd w:val="0"/>
        <w:spacing w:after="0" w:line="276" w:lineRule="auto"/>
        <w:ind w:left="-720"/>
        <w:jc w:val="both"/>
        <w:rPr>
          <w:rFonts w:cstheme="minorHAnsi"/>
          <w:b/>
          <w:lang w:val="ka-GE"/>
        </w:rPr>
      </w:pPr>
      <w:r w:rsidRPr="00991713">
        <w:rPr>
          <w:rFonts w:cstheme="minorHAnsi"/>
          <w:b/>
          <w:lang w:val="ka-GE"/>
        </w:rPr>
        <w:t xml:space="preserve">მუხლი 2. აკადემიური თავისუფლება </w:t>
      </w:r>
    </w:p>
    <w:p w14:paraId="04349ABD" w14:textId="0A70E565" w:rsidR="00991713" w:rsidRPr="00991713" w:rsidRDefault="00991713" w:rsidP="005223B1">
      <w:pPr>
        <w:pStyle w:val="ListParagraph"/>
        <w:numPr>
          <w:ilvl w:val="0"/>
          <w:numId w:val="2"/>
        </w:numPr>
        <w:autoSpaceDE w:val="0"/>
        <w:autoSpaceDN w:val="0"/>
        <w:adjustRightInd w:val="0"/>
        <w:spacing w:after="0" w:line="276" w:lineRule="auto"/>
        <w:ind w:left="-360"/>
        <w:jc w:val="both"/>
        <w:rPr>
          <w:rFonts w:cstheme="minorHAnsi"/>
          <w:lang w:val="ka-GE"/>
        </w:rPr>
      </w:pPr>
      <w:r w:rsidRPr="00991713">
        <w:rPr>
          <w:rFonts w:cstheme="minorHAnsi"/>
          <w:lang w:val="ka-GE"/>
        </w:rPr>
        <w:t xml:space="preserve">აკადემიური თავისუფლება უნივერსიტეტის კვლევითი სტრატეგიის ერთ-ერთი მთავარი ღირებულებაა. უნივერსიტეტი აღიარებს და იცავს აკადემიური თავისუფლების კონსტიტუციურ პრინციპს, რაც „უმაღლესი განათლების შესახებ“ საქართველოს კანონის თანახმად, გულისხმობს აკადემიური პერსონალის, სამეცნიერო პერსონალისა და სტუდენტთა უფლებას, დამოუკიდებლად განახორციელონ სწავლება, სამეცნიერო კვლევა და სწავლა. </w:t>
      </w:r>
    </w:p>
    <w:p w14:paraId="426EAAE4" w14:textId="77777777" w:rsidR="00991713" w:rsidRDefault="00991713" w:rsidP="005223B1">
      <w:pPr>
        <w:pStyle w:val="ListParagraph"/>
        <w:numPr>
          <w:ilvl w:val="0"/>
          <w:numId w:val="2"/>
        </w:numPr>
        <w:autoSpaceDE w:val="0"/>
        <w:autoSpaceDN w:val="0"/>
        <w:adjustRightInd w:val="0"/>
        <w:spacing w:after="0" w:line="276" w:lineRule="auto"/>
        <w:ind w:left="-360"/>
        <w:jc w:val="both"/>
        <w:rPr>
          <w:rFonts w:cstheme="minorHAnsi"/>
          <w:lang w:val="ka-GE"/>
        </w:rPr>
      </w:pPr>
      <w:r w:rsidRPr="00991713">
        <w:rPr>
          <w:rFonts w:cstheme="minorHAnsi"/>
          <w:lang w:val="ka-GE"/>
        </w:rPr>
        <w:t xml:space="preserve">ზემოაღნიშნული პრინციპის შესაბამისად, უნივერსიტეტის პერსონალსა და სტუდენტებს უფლება აქვთ უნივერსიტეტის სახელით ან/და მის ფარგლებში, დადგენილი რეგულაციების შესაბამისად, განახორციელონ სამეცნიერო-კვლევითი საქმიანობა თავისუფლად, ყოველგვარი ზეწოლის, უსაფუძვლო ჩარევისა და შეზღუდვის გარეშე. </w:t>
      </w:r>
    </w:p>
    <w:p w14:paraId="3CF9EE6A" w14:textId="77777777" w:rsidR="0005202A" w:rsidRDefault="00991713" w:rsidP="005223B1">
      <w:pPr>
        <w:pStyle w:val="ListParagraph"/>
        <w:numPr>
          <w:ilvl w:val="0"/>
          <w:numId w:val="2"/>
        </w:numPr>
        <w:autoSpaceDE w:val="0"/>
        <w:autoSpaceDN w:val="0"/>
        <w:adjustRightInd w:val="0"/>
        <w:spacing w:after="0" w:line="276" w:lineRule="auto"/>
        <w:ind w:left="-360"/>
        <w:jc w:val="both"/>
        <w:rPr>
          <w:rFonts w:cstheme="minorHAnsi"/>
          <w:lang w:val="ka-GE"/>
        </w:rPr>
      </w:pPr>
      <w:r w:rsidRPr="00991713">
        <w:rPr>
          <w:rFonts w:cstheme="minorHAnsi"/>
          <w:lang w:val="ka-GE"/>
        </w:rPr>
        <w:t xml:space="preserve">უნივერსიტეტის სივრცეში აკადემიური თავისუფლება ასევე გულისხმობს მკვლევართა თავისუფლებას, გამოიკვლიონ სამეცნიერო ან/და ინტელექტუალური თვალსაზრისით საინტერესო და მნიშვნელოვანი საკითხები, წარმოადგინონ კვლევის შედეგები, გამოაქვეყნონ მონაცემები და დასკვნები ყოველგვარი კონტროლისა და ცენზურის გარეშე. </w:t>
      </w:r>
    </w:p>
    <w:p w14:paraId="7E5C1D0A" w14:textId="091CAB11" w:rsidR="00991713" w:rsidRDefault="00991713" w:rsidP="005223B1">
      <w:pPr>
        <w:pStyle w:val="ListParagraph"/>
        <w:autoSpaceDE w:val="0"/>
        <w:autoSpaceDN w:val="0"/>
        <w:adjustRightInd w:val="0"/>
        <w:spacing w:after="0" w:line="276" w:lineRule="auto"/>
        <w:ind w:left="-720"/>
        <w:jc w:val="both"/>
        <w:rPr>
          <w:rFonts w:cstheme="minorHAnsi"/>
          <w:b/>
          <w:color w:val="000000"/>
          <w:lang w:val="ka-GE"/>
        </w:rPr>
      </w:pPr>
      <w:r w:rsidRPr="0005202A">
        <w:rPr>
          <w:rFonts w:cstheme="minorHAnsi"/>
          <w:b/>
          <w:color w:val="000000"/>
          <w:lang w:val="ka-GE"/>
        </w:rPr>
        <w:t>მუხლი</w:t>
      </w:r>
      <w:r w:rsidR="0005202A" w:rsidRPr="0005202A">
        <w:rPr>
          <w:rFonts w:cstheme="minorHAnsi"/>
          <w:b/>
          <w:color w:val="000000"/>
          <w:lang w:val="ka-GE"/>
        </w:rPr>
        <w:t xml:space="preserve"> 3</w:t>
      </w:r>
      <w:r w:rsidRPr="0005202A">
        <w:rPr>
          <w:rFonts w:cstheme="minorHAnsi"/>
          <w:b/>
          <w:color w:val="000000"/>
          <w:lang w:val="ka-GE"/>
        </w:rPr>
        <w:t xml:space="preserve">. კვლევის ეთიკის განმსაზღვრელი კრიტერიუმები </w:t>
      </w:r>
    </w:p>
    <w:p w14:paraId="65B7EB33"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სამეცნიერო კვლევა - არის პროცესი, რომელიც წარმოქმნის ცოდნას დაკვირვების, ჰიპოთეზების დადგენის, ექსპერიმენტების ჩატარების და შედეგების მიღებიდან. </w:t>
      </w:r>
    </w:p>
    <w:p w14:paraId="5A6A3877"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lastRenderedPageBreak/>
        <w:t xml:space="preserve">უნივერსიტეტის სახელით ან/და მის ფარგლებში განხორციელებული სამეცნიერო ნაშრომი უნდა აკმაყოფილებდეს საყოველთაოდ მიღებულ კონკრეტულ მოთხოვნებს. მეცნიერული მსჯელობა უნდა მოიცავს რაციონალურობას, საკითხების ეჭვქვეშ დაყენებას, ფაქტების მოძიებასა და მათ გათვალისწინებას. ამასთან, იგი უნდა იყოს კრიტიკისთვის ღია, შემოწმებადი, არადოგმატური და საიმედო, ანალიზზე და არა ინსტინქტებზე დამყარებული. </w:t>
      </w:r>
    </w:p>
    <w:p w14:paraId="5A73B2E9"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უნივერსიტეტის სახელით ან/და მის ფარგლებში განხორციელებული სამეცნიერო ნაშრომი უნდა აკმაყოფილებდეს კვლევის ეთიკის განმსაზღვრელ ძირითად კრიტერიუმებს: კეთილსინდისიერებას, ობიექტურობას (ინტერსუბიექტურობას), მნიშვნელოვნებას, ორიგინალურობას, აზრობრივ და ენობრივ სიცხადეს, ვალიდურობას, გადამოწმებადობას/ გამჭვირვალობას. </w:t>
      </w:r>
    </w:p>
    <w:p w14:paraId="4CDEC3C4"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კეთილსინდისიერება სამეცნიერო ნაშრომის ხარისხის საფუძველია. მკვლევარმა ყველა გამოყენებული წყარო უნდა დაამოწმოს და არგუმენტაციის აგების პრინციპი ნათლად წარმოაჩინოს. მონაცემებით მანიპულირება, მათი გაყალბება და შედეგების გამოგონება დაუშვებელია სამეცნიერო მუშაობის პროცესში. </w:t>
      </w:r>
    </w:p>
    <w:p w14:paraId="225048CB"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სამეცნიერო ნაშრომი უნდა იყოს მაქსიმალურად ნეიტრალური და მასში არ უნდა ვლინდებოდეს ავტორის პირადი სიმპათიები ან დამოკიდებულება საკვლევი საკითხის მიმართ. მკვლევარის დაკვირვებები და არგუმენტები უნდა იყოს ჩამოყალიბებული საქმიანად და მიუკერძოებლად ლოგიკური დასკვნა-დასაბუთების საფუძველზე. მკვლევარმა თავი უნდა შეიკავოს ემოციური და დაუსაბუთებელი მოსაზრებებისგან, არგუმენტაციისას უნდა წარმოაჩინოს მრავალი პერსპექტივის შესაძლებლობა და მისცეს მკითხველს მეტი სივრცე დამოუკიდებლად აზროვნებისთვის. </w:t>
      </w:r>
    </w:p>
    <w:p w14:paraId="243C2773" w14:textId="1E014F2E"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Pr>
          <w:rFonts w:cstheme="minorHAnsi"/>
          <w:lang w:val="ka-GE"/>
        </w:rPr>
        <w:t xml:space="preserve">ობიექტურობა: </w:t>
      </w:r>
      <w:r w:rsidRPr="0005202A">
        <w:rPr>
          <w:rFonts w:cstheme="minorHAnsi"/>
          <w:lang w:val="ka-GE"/>
        </w:rPr>
        <w:t xml:space="preserve">მნიშვნელოვნება განაპირობებს დარგში ახალი ცოდნის შექმნას და დისციპლინის წინსვლას. მნიშნელოვანია ის ნაშრომები, რომლებიც მაღალი ინფორმაციულობით გამოირჩევიან (კომპილაციური გამოკვლევა) და ის კვლევები, რომელთაც წვლილი შეაქვთ შესაბამისი დარგის განვითარებაში. ამრიგად, როდესაც მკვლევარი სამეცნიერო ნაშრომისთვის თემის შერჩევას იწყებს უწინარესად უნდა დაფიქრდეს იმაზე, რა არის ისეთი საკითხი, რისი გამოკვლევაც რომელიმე დარგს წინ წასწევს, რაზე და როგორ შეიძლება ახალი ცოდნის შექმნა, რა უნდა გაკეთდეს კონკრეტული პრობლემის მოსაგვარებლად. </w:t>
      </w:r>
    </w:p>
    <w:p w14:paraId="7A2CA3DA"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ორიგინალურობა: სამეცნიერო ნაშრომის ორიგინალურობა მიიღწევა ახალი კონცეფციის შექმნით, ინოვაციური სქემის წარმოდგენით, კვლევის ახალი მოდელის/მეთოდის დამკვიდრებით ან პრობლემის გადაჭრის ახლებური ხედვით. </w:t>
      </w:r>
    </w:p>
    <w:p w14:paraId="00B80292"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აზრობრივი და ენობრივი სიცხადე: სამეცნიერო ნაშრომის ენა უნდა იყოს მარტივი, ერთმნიშვნელოვანი და ზუსტი, წინადადებები უნდა იყოს მკაფიოდ აგებული და არ იძლეოდეს ინტერპრეტაციების საშუალებას. აღნიშნულის მისაღწევად, მკვლევარმა უნდა წეროს სადად, მოერიდოს ხატოვან სტილს და გრძელ (რთულ ქვეწყობილ) წინადადებებს, რაც ართულებს ტექსტის წაკითხვას და კიდევ უფრო მეტად - მის გაგებას. ამასთან, მკვლევარმა ყურადღება უნდა დაუთმოს მართლწერის საკითხებს და არ დაუშვას გრამატიკული, ბეჭდური და სტილისტური შეცდომები. მკვლევარი უნდა წერდეს სამეცნიერო მეტა-ენით (აღწერითი ენა) და ზომიერად იყენებდეს საკვლევ საკითხთან დაკავშირებულ დარგობრივ ტერმინებს, საჭიროების შემთხვევაში კი განმარტავდეს მათ, რათა ტერმინთა მრავალმნიშვნელობამ გაუგებრობა ან ბუნდოვანება არ აღძრას მკითხველში. </w:t>
      </w:r>
    </w:p>
    <w:p w14:paraId="4DF200FB"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საფუძვლიანობა, დასაბუთებულობა: ნაშრომი უნდა უზრუნველყოფდეს წამოჭრილი თვალსაზრისის შემოწმებისა და უარყოფის შესაძლებლობას. მნიშვნელოვანია, აკადემიურ ნაშრომში საკვლევი </w:t>
      </w:r>
      <w:r w:rsidRPr="0005202A">
        <w:rPr>
          <w:rFonts w:cstheme="minorHAnsi"/>
          <w:lang w:val="ka-GE"/>
        </w:rPr>
        <w:lastRenderedPageBreak/>
        <w:t xml:space="preserve">პრობლემა სრულყოფილად იყოს გააზრებული, სამეცნიერო ლიტერატურა თუ სხვა საკვლევი ხელსაწყოები ზედმიწევნით იყოს შერჩეული და მათი ურთიერთკავშირი მკაფიოდ წარმოჩინებული. </w:t>
      </w:r>
    </w:p>
    <w:p w14:paraId="6ED6630E" w14:textId="77777777"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გამჭვირვალობა/გადამოწმებადობა: სამეცნიერო ნაშრომი არა ვარაუდებზე, არამედ გადამოწმებულ, სანდო ფაქტებსა და მონაცემებზე დაყრდნობით უნდა აიგოს, ხოლო მოყვანილი არგუმენტები ზედმიწევნით, უშეცდომოდ უნდა იყო დამოწმებული, რათა მკითხველს, სურვილის შემთხვევაში, წარმოდგენილი კვლევის გადამოწმება არ გაუჭირდეს. </w:t>
      </w:r>
    </w:p>
    <w:p w14:paraId="565F8EB1" w14:textId="508A1C56" w:rsidR="0005202A" w:rsidRDefault="0005202A" w:rsidP="005223B1">
      <w:pPr>
        <w:pStyle w:val="ListParagraph"/>
        <w:numPr>
          <w:ilvl w:val="0"/>
          <w:numId w:val="3"/>
        </w:numPr>
        <w:autoSpaceDE w:val="0"/>
        <w:autoSpaceDN w:val="0"/>
        <w:adjustRightInd w:val="0"/>
        <w:spacing w:after="0" w:line="276" w:lineRule="auto"/>
        <w:ind w:left="-360"/>
        <w:jc w:val="both"/>
        <w:rPr>
          <w:rFonts w:cstheme="minorHAnsi"/>
          <w:lang w:val="ka-GE"/>
        </w:rPr>
      </w:pPr>
      <w:r w:rsidRPr="0005202A">
        <w:rPr>
          <w:rFonts w:cstheme="minorHAnsi"/>
          <w:lang w:val="ka-GE"/>
        </w:rPr>
        <w:t xml:space="preserve">მკვლევრი ვალდებულია კვლევის მონაცემები აკურატულად და მიუკერძოებლად წარადგინოს. მან საკუთარი კვლევის შეზღუდვები და სისუსტეები აუცილებლად უნდა გაუზიაროს კოლეგებს და არ დაუმალოს მკითხველს, თუ კვლევის ჰიპოთეზა არ გამართლდა. მკვლევარს პასუხისმგებლობა ეკისრება როგორც კვლევის მონაწილეების, ისე კოლეგების წინაშე. </w:t>
      </w:r>
    </w:p>
    <w:p w14:paraId="3BCDB660" w14:textId="77777777" w:rsidR="001733C8" w:rsidRPr="001733C8" w:rsidRDefault="001733C8" w:rsidP="001733C8">
      <w:pPr>
        <w:pStyle w:val="ListParagraph"/>
        <w:ind w:left="-360"/>
        <w:rPr>
          <w:rFonts w:cstheme="minorHAnsi"/>
          <w:b/>
          <w:lang w:val="ka-GE"/>
        </w:rPr>
      </w:pPr>
      <w:r w:rsidRPr="001733C8">
        <w:rPr>
          <w:rFonts w:cstheme="minorHAnsi"/>
          <w:b/>
          <w:lang w:val="ka-GE"/>
        </w:rPr>
        <w:t xml:space="preserve">მუხლი 4. კვლევის ეთიკის სახელმძღვანელო პრინციპები </w:t>
      </w:r>
    </w:p>
    <w:p w14:paraId="5DDA4FD9"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უნივერსიტეტის სახელით ან/და მის ფარგლებში განხორციელებული სამეცნიერო კვლევისას მკვლევარმა უნდა დაიცვას კვლევის ეთიკის სახელმძღვანელო პრინციპები. </w:t>
      </w:r>
    </w:p>
    <w:p w14:paraId="1B3622E8"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უნივერსიტეტის სახელით ან/და მის ფარგლებში განხორციელებული კვლევა უნდა იყოს ღირებული. კვლევისგან მიღებული სარგებელი უნდა იყოს ნებისმიერ შესაძლო რისკზე წონადი. საუკეთესო შედეგის მისაღწევად კვლევის მეთოდოლოგია სწორად უნდა იყოს შერჩეული. </w:t>
      </w:r>
    </w:p>
    <w:p w14:paraId="06E5E76A"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უნივერსიტეტის სახელით ან/და მის ფარგლებში განხორციელებული კვლევისას უზრუნველყოფილი უნდა იყოს კვლევაში მონაწილე პირთა დაცვა და მათი კეთილდღეობა, რათა კვლევის მონაწილეებს არ მიადგეთ რაიმე სახის ფიზიკური და/ან ფსიქიკური ზიანი ან არ შეექმნათ ზიანის მიყენების საფრთხე. </w:t>
      </w:r>
    </w:p>
    <w:p w14:paraId="3CEB8BC6"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თუ კვლევა დაკავშირებულია კვლევაში მონაწილე პირის პოტენციურ რისკთან, მაშინ მკვლევარმა მოსალოდნელი რისკის შესახებ უნდა გააფრთხილოს კვლევის ყველა მონაწილე და მიიღოს მათგან ინფორმირებული წერილობითი თანხმობა. ამ შემთხვევაში, მკვლევარმა უნდა მიმართოს ეთიკის კომიტეტს თანხმობის მისაღებად. წინააღმდეგ შემთხვევაში, კვლევა არაეთიკურად ჩაითვლება. </w:t>
      </w:r>
    </w:p>
    <w:p w14:paraId="335E0299"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უნივერსიტეტის სახელით ან/და მის ფარგლებში განხორციელებული კვლევისას დაცული უნდა იყოს ინფორმირებული თანხმობის პრინციპი. მკვლევარმა კვლევის ნებისმიერ მონაწილეს უნდა მიაწოდოს სრული ინფორმაცია კვლევის მიზნებისა და კვლევის ყველა ასპექტის შესახებ. </w:t>
      </w:r>
    </w:p>
    <w:p w14:paraId="38966EFD"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პირი შეიძლება მონაწილეობდეს კვლევაში მხოლოდ საკუთარი ნებით და ყოველგვარი იძულების გარეშე. კვლევის მონაწილე პირი დამოუკიდებლად იღებს საბოლოო გადაწყვეტილებას კვლევაში მონაწილეობის შესახებ. კანონით გათვალისწინებულ შემთხვევებში მკვლევარმა ინფორმირებული თანხმობა უნდა მიიღოს კვლევაში მონაწილე პირის კანონიერი ან უფლებამოსილი წარმომადგენლისაგან. </w:t>
      </w:r>
    </w:p>
    <w:p w14:paraId="7E2CBDB8"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მკვლევარმა საკუთარი გავლენა არ უნდა გამოიყენოს გავლენის ქვეშ მყოფ კვლევის მონაწილეებზე პირადი ინტერესების სასარგებლოდ. ნებისმიერი ფინანსური ან სხვა სახის სარგებელი არ შეიძლება გამოყენებული იქნეს ზემოქმედებად კვლევის პოტენციურ მონაწილეებზე, შესაძლო რისკზე დათანხმების მიზნით, რომელსაც ისინი ფინანსური ან სხვა სახის სარგებლის გარეშე არ დათანხმდებოდნენ. </w:t>
      </w:r>
    </w:p>
    <w:p w14:paraId="15772592"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უნივერსიტეტის სახელით ან/და მის ფარგლებში განხორციელებული კვლევის პროცესში დაუშვებელია კვლევის მონაწილე პირთა მოტყუება, გარდა იმ შემთხვევებისა, როდესაც კვლევის მიზნებიდან გამომდინარე კვლევის მონაწილეებმა არ უნდა იცოდნენ კვლევის ნამდვილი მიზეზი და მიზანი. ამასთან, მკვლევარი ყოველთვის უნდა ცდილობდეს თავიდან აიცილოს კვლევის მონაწილეთა მოტყუების შემთხვევები. </w:t>
      </w:r>
    </w:p>
    <w:p w14:paraId="16E910E8"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lastRenderedPageBreak/>
        <w:t xml:space="preserve">კვლევის მონაწილეს უფლება აქვს, ნებისმიერ დროს გამოეთიშოს კვლევას და უარი თქვას მასში მონაწილეობაზე, ყოველგვარი ახსნა-განმარტებების წარდგენისა და რაიმე სახის პასუხისმგებლობის დაკისრების გარეშე. მკვლევარმა კვლევის მონაწილე პირს უნდა განუმარტოს აღნიშნული უფლების შესახებ კვლევის დაწყებამდე. კვლევის მონაწილე პირს უფლება აქვს მოითხოვოს მასთან დაკავშირებული ნებისმიერი პირადი მონაცემის განადგურება. </w:t>
      </w:r>
    </w:p>
    <w:p w14:paraId="063A56F9"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იმ შემთხვევაში, თუ კვლევის შედეგები უნდა გამოქვეყნდეს ან სხვა რაიმე გზით უნდა გახდეს ცნობილი ფართო საზოგადოებისათვის, მკვლევარმა აღნიშნულის თაობაზე უნდა აცნობოს კვლევის ყველა მონაწილეს და მიიღოს მათგან ინფორმირებული თანხმობა. ამასთან, თუ კვლევა კონფიდენციალური ან ანონიმურია, კვლევის ყველა მონაწილე უნდა იქნეს ინფორმირებული აღნიშნულის შესახებ. </w:t>
      </w:r>
    </w:p>
    <w:p w14:paraId="072734E6"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უნივერსიტეტის სახელით ან/და მის ფარგლებში განხორციელებული კვლევისას დაცული უნდა იყოს კონფიდენციალობის პრინციპი. პერსონალური მონაცემები უნდა იყოს ხელმისაწვდომი მხოლოდ მკვლევართა ჯგუფისათვის, გარდა იმ შემთხვევებისა, როდესაც კვლევის მონაწილე თანახმაა პერსონალური მონაცემების გასაჯაროებაზე. </w:t>
      </w:r>
    </w:p>
    <w:p w14:paraId="06251601" w14:textId="77777777" w:rsidR="001733C8" w:rsidRPr="00253421" w:rsidRDefault="001733C8" w:rsidP="00253421">
      <w:pPr>
        <w:pStyle w:val="ListParagraph"/>
        <w:numPr>
          <w:ilvl w:val="0"/>
          <w:numId w:val="5"/>
        </w:numPr>
        <w:rPr>
          <w:rFonts w:cstheme="minorHAnsi"/>
          <w:lang w:val="ka-GE"/>
        </w:rPr>
      </w:pPr>
      <w:r w:rsidRPr="00253421">
        <w:rPr>
          <w:rFonts w:cstheme="minorHAnsi"/>
          <w:lang w:val="ka-GE"/>
        </w:rPr>
        <w:t xml:space="preserve">თუ კვლევის დასრულების შემდეგ კვლევის მონაწილეს არ გააჩნია სრული ინფორმაცია განხორციელებული კვლევის შედეგების შესახებ და სურს მიიღოს იგი, მკვლევარი ვალდებულია მიაწოდოს მას სრული ინფორმაცია კვლევის შედეგების შესახებ. </w:t>
      </w:r>
    </w:p>
    <w:p w14:paraId="57C9CB8D" w14:textId="77777777" w:rsidR="001733C8" w:rsidRPr="001733C8" w:rsidRDefault="001733C8" w:rsidP="001733C8">
      <w:pPr>
        <w:pStyle w:val="ListParagraph"/>
        <w:ind w:left="-360"/>
        <w:rPr>
          <w:rFonts w:cstheme="minorHAnsi"/>
          <w:lang w:val="ka-GE"/>
        </w:rPr>
      </w:pPr>
    </w:p>
    <w:p w14:paraId="5160358A" w14:textId="77777777" w:rsidR="001733C8" w:rsidRDefault="001733C8" w:rsidP="001733C8">
      <w:pPr>
        <w:pStyle w:val="ListParagraph"/>
        <w:autoSpaceDE w:val="0"/>
        <w:autoSpaceDN w:val="0"/>
        <w:adjustRightInd w:val="0"/>
        <w:spacing w:after="0" w:line="276" w:lineRule="auto"/>
        <w:ind w:left="-360"/>
        <w:jc w:val="both"/>
        <w:rPr>
          <w:rFonts w:cstheme="minorHAnsi"/>
          <w:lang w:val="ka-GE"/>
        </w:rPr>
      </w:pPr>
    </w:p>
    <w:p w14:paraId="402A73E1" w14:textId="62A91620" w:rsidR="00DA05C4" w:rsidRDefault="00DA05C4" w:rsidP="00DA05C4">
      <w:pPr>
        <w:autoSpaceDE w:val="0"/>
        <w:autoSpaceDN w:val="0"/>
        <w:adjustRightInd w:val="0"/>
        <w:spacing w:after="0" w:line="240" w:lineRule="auto"/>
        <w:jc w:val="both"/>
        <w:rPr>
          <w:rFonts w:cstheme="minorHAnsi"/>
          <w:lang w:val="ka-GE"/>
        </w:rPr>
      </w:pPr>
    </w:p>
    <w:p w14:paraId="0BC2A916" w14:textId="45DD7434" w:rsidR="00253421" w:rsidRPr="00253421" w:rsidRDefault="00253421" w:rsidP="00253421">
      <w:pPr>
        <w:rPr>
          <w:rFonts w:cstheme="minorHAnsi"/>
          <w:lang w:val="ka-GE"/>
        </w:rPr>
      </w:pPr>
    </w:p>
    <w:p w14:paraId="5BBFC61B" w14:textId="671FE421" w:rsidR="00253421" w:rsidRPr="00253421" w:rsidRDefault="00253421" w:rsidP="00253421">
      <w:pPr>
        <w:rPr>
          <w:rFonts w:cstheme="minorHAnsi"/>
          <w:lang w:val="ka-GE"/>
        </w:rPr>
      </w:pPr>
    </w:p>
    <w:p w14:paraId="4D7FBC86" w14:textId="38704828" w:rsidR="00253421" w:rsidRPr="00253421" w:rsidRDefault="00253421" w:rsidP="00253421">
      <w:pPr>
        <w:rPr>
          <w:rFonts w:cstheme="minorHAnsi"/>
          <w:lang w:val="ka-GE"/>
        </w:rPr>
      </w:pPr>
    </w:p>
    <w:p w14:paraId="468CFA73" w14:textId="2970F867" w:rsidR="00253421" w:rsidRPr="00253421" w:rsidRDefault="00253421" w:rsidP="00253421">
      <w:pPr>
        <w:rPr>
          <w:rFonts w:cstheme="minorHAnsi"/>
          <w:lang w:val="ka-GE"/>
        </w:rPr>
      </w:pPr>
    </w:p>
    <w:p w14:paraId="6DF64D19" w14:textId="1CF8B571" w:rsidR="00253421" w:rsidRPr="00253421" w:rsidRDefault="00253421" w:rsidP="00253421">
      <w:pPr>
        <w:rPr>
          <w:rFonts w:cstheme="minorHAnsi"/>
          <w:lang w:val="ka-GE"/>
        </w:rPr>
      </w:pPr>
    </w:p>
    <w:p w14:paraId="0C555F2F" w14:textId="42314B37" w:rsidR="00253421" w:rsidRDefault="00253421" w:rsidP="00253421">
      <w:pPr>
        <w:rPr>
          <w:rFonts w:cstheme="minorHAnsi"/>
          <w:lang w:val="ka-GE"/>
        </w:rPr>
      </w:pPr>
    </w:p>
    <w:p w14:paraId="781F5F35" w14:textId="77777777" w:rsidR="00253421" w:rsidRPr="00253421" w:rsidRDefault="00253421" w:rsidP="00253421">
      <w:pPr>
        <w:rPr>
          <w:rFonts w:cstheme="minorHAnsi"/>
          <w:lang w:val="ka-GE"/>
        </w:rPr>
      </w:pPr>
    </w:p>
    <w:sectPr w:rsidR="00253421" w:rsidRPr="00253421" w:rsidSect="00BA39A0">
      <w:headerReference w:type="default" r:id="rId11"/>
      <w:footerReference w:type="default" r:id="rId12"/>
      <w:headerReference w:type="first" r:id="rId13"/>
      <w:footerReference w:type="first" r:id="rId14"/>
      <w:pgSz w:w="12240" w:h="15840"/>
      <w:pgMar w:top="1843"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B602" w14:textId="77777777" w:rsidR="00032A37" w:rsidRDefault="00032A37" w:rsidP="008D6AAB">
      <w:pPr>
        <w:spacing w:after="0" w:line="240" w:lineRule="auto"/>
      </w:pPr>
      <w:r>
        <w:separator/>
      </w:r>
    </w:p>
  </w:endnote>
  <w:endnote w:type="continuationSeparator" w:id="0">
    <w:p w14:paraId="20D3593D" w14:textId="77777777" w:rsidR="00032A37" w:rsidRDefault="00032A37" w:rsidP="008D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cadMtavr">
    <w:altName w:val="Calibri"/>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86" w:type="pct"/>
      <w:tblInd w:w="-989" w:type="dxa"/>
      <w:tblBorders>
        <w:top w:val="single" w:sz="4" w:space="0" w:color="FFC000" w:themeColor="accent4"/>
      </w:tblBorders>
      <w:tblLook w:val="04A0" w:firstRow="1" w:lastRow="0" w:firstColumn="1" w:lastColumn="0" w:noHBand="0" w:noVBand="1"/>
    </w:tblPr>
    <w:tblGrid>
      <w:gridCol w:w="1418"/>
      <w:gridCol w:w="9407"/>
    </w:tblGrid>
    <w:tr w:rsidR="001636BF" w14:paraId="2E854BC3" w14:textId="77777777" w:rsidTr="00745DB7">
      <w:trPr>
        <w:trHeight w:val="360"/>
      </w:trPr>
      <w:tc>
        <w:tcPr>
          <w:tcW w:w="655" w:type="pct"/>
          <w:tcBorders>
            <w:top w:val="single" w:sz="4" w:space="0" w:color="000000" w:themeColor="text1"/>
          </w:tcBorders>
          <w:shd w:val="clear" w:color="auto" w:fill="008080"/>
        </w:tcPr>
        <w:p w14:paraId="21E69752" w14:textId="3C235446" w:rsidR="001636BF" w:rsidRDefault="001636BF">
          <w:pPr>
            <w:pStyle w:val="Footer"/>
            <w:rPr>
              <w:color w:val="FFFFFF" w:themeColor="background1"/>
            </w:rPr>
          </w:pPr>
          <w:r>
            <w:fldChar w:fldCharType="begin"/>
          </w:r>
          <w:r>
            <w:instrText xml:space="preserve"> PAGE   \* MERGEFORMAT </w:instrText>
          </w:r>
          <w:r>
            <w:fldChar w:fldCharType="separate"/>
          </w:r>
          <w:r w:rsidR="006F4F12" w:rsidRPr="006F4F12">
            <w:rPr>
              <w:noProof/>
              <w:color w:val="FFFFFF" w:themeColor="background1"/>
            </w:rPr>
            <w:t>1</w:t>
          </w:r>
          <w:r>
            <w:rPr>
              <w:noProof/>
              <w:color w:val="FFFFFF" w:themeColor="background1"/>
            </w:rPr>
            <w:fldChar w:fldCharType="end"/>
          </w:r>
        </w:p>
      </w:tc>
      <w:tc>
        <w:tcPr>
          <w:tcW w:w="4345" w:type="pct"/>
          <w:tcBorders>
            <w:top w:val="single" w:sz="4" w:space="0" w:color="000000" w:themeColor="text1"/>
          </w:tcBorders>
        </w:tcPr>
        <w:p w14:paraId="2647E0BC" w14:textId="77777777" w:rsidR="001636BF" w:rsidRDefault="001636BF">
          <w:pPr>
            <w:pStyle w:val="Footer"/>
          </w:pPr>
        </w:p>
      </w:tc>
    </w:tr>
  </w:tbl>
  <w:p w14:paraId="4AB84BE9" w14:textId="77777777" w:rsidR="001636BF" w:rsidRDefault="001636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0F35" w14:textId="77777777" w:rsidR="001636BF" w:rsidRDefault="001636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9532E" w14:textId="77777777" w:rsidR="00032A37" w:rsidRDefault="00032A37" w:rsidP="008D6AAB">
      <w:pPr>
        <w:spacing w:after="0" w:line="240" w:lineRule="auto"/>
      </w:pPr>
      <w:r>
        <w:separator/>
      </w:r>
    </w:p>
  </w:footnote>
  <w:footnote w:type="continuationSeparator" w:id="0">
    <w:p w14:paraId="3CB3D410" w14:textId="77777777" w:rsidR="00032A37" w:rsidRDefault="00032A37" w:rsidP="008D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85" w:type="pct"/>
      <w:tblInd w:w="-1134" w:type="dxa"/>
      <w:tblLook w:val="04A0" w:firstRow="1" w:lastRow="0" w:firstColumn="1" w:lastColumn="0" w:noHBand="0" w:noVBand="1"/>
    </w:tblPr>
    <w:tblGrid>
      <w:gridCol w:w="1418"/>
      <w:gridCol w:w="9405"/>
    </w:tblGrid>
    <w:tr w:rsidR="001636BF" w14:paraId="2C1A37BE" w14:textId="77777777" w:rsidTr="00745DB7">
      <w:trPr>
        <w:trHeight w:val="475"/>
      </w:trPr>
      <w:tc>
        <w:tcPr>
          <w:tcW w:w="655" w:type="pct"/>
          <w:shd w:val="clear" w:color="auto" w:fill="000000" w:themeFill="text1"/>
          <w:vAlign w:val="center"/>
        </w:tcPr>
        <w:p w14:paraId="46D45918" w14:textId="77777777" w:rsidR="001636BF" w:rsidRPr="008D6AAB" w:rsidRDefault="001636BF" w:rsidP="002E729F">
          <w:pPr>
            <w:pStyle w:val="Header"/>
            <w:jc w:val="center"/>
            <w:rPr>
              <w:b/>
              <w:color w:val="FFFFFF" w:themeColor="background1"/>
              <w:sz w:val="24"/>
              <w:szCs w:val="24"/>
            </w:rPr>
          </w:pPr>
          <w:r>
            <w:rPr>
              <w:b/>
              <w:color w:val="FFFFFF" w:themeColor="background1"/>
              <w:sz w:val="24"/>
              <w:szCs w:val="24"/>
            </w:rPr>
            <w:t>EWUNI</w:t>
          </w:r>
        </w:p>
      </w:tc>
      <w:tc>
        <w:tcPr>
          <w:tcW w:w="4345" w:type="pct"/>
          <w:shd w:val="clear" w:color="auto" w:fill="008080"/>
          <w:vAlign w:val="center"/>
        </w:tcPr>
        <w:p w14:paraId="5B6AD27F" w14:textId="2DD3DF86" w:rsidR="001636BF" w:rsidRPr="00513670" w:rsidRDefault="00F056E8" w:rsidP="00991713">
          <w:pPr>
            <w:pStyle w:val="Header"/>
            <w:rPr>
              <w:rFonts w:ascii="Sylfaen" w:hAnsi="Sylfaen"/>
              <w:b/>
              <w:caps/>
              <w:color w:val="FFFFFF" w:themeColor="background1"/>
              <w:sz w:val="20"/>
              <w:szCs w:val="20"/>
              <w:lang w:val="ka-GE"/>
            </w:rPr>
          </w:pPr>
          <w:r>
            <w:rPr>
              <w:rFonts w:ascii="Sylfaen" w:hAnsi="Sylfaen"/>
              <w:b/>
              <w:caps/>
              <w:color w:val="FFFFFF" w:themeColor="background1"/>
              <w:sz w:val="20"/>
              <w:szCs w:val="20"/>
              <w:lang w:val="ka-GE"/>
            </w:rPr>
            <w:t xml:space="preserve">კვლევების </w:t>
          </w:r>
          <w:r w:rsidR="00991713">
            <w:rPr>
              <w:rFonts w:ascii="Sylfaen" w:hAnsi="Sylfaen"/>
              <w:b/>
              <w:caps/>
              <w:color w:val="FFFFFF" w:themeColor="background1"/>
              <w:sz w:val="20"/>
              <w:szCs w:val="20"/>
              <w:lang w:val="ka-GE"/>
            </w:rPr>
            <w:t>ეთიკა</w:t>
          </w:r>
        </w:p>
      </w:tc>
    </w:tr>
  </w:tbl>
  <w:p w14:paraId="04D93331" w14:textId="77777777" w:rsidR="001636BF" w:rsidRDefault="001636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3B4B" w14:textId="77777777" w:rsidR="001636BF" w:rsidRDefault="001636BF">
    <w:pPr>
      <w:pStyle w:val="Header"/>
    </w:pPr>
  </w:p>
  <w:p w14:paraId="4C589658" w14:textId="77777777" w:rsidR="001636BF" w:rsidRDefault="001636BF"/>
  <w:p w14:paraId="7D8C8F99" w14:textId="77777777" w:rsidR="001636BF" w:rsidRDefault="001636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D3F24"/>
    <w:multiLevelType w:val="hybridMultilevel"/>
    <w:tmpl w:val="014AD1C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0505648"/>
    <w:multiLevelType w:val="hybridMultilevel"/>
    <w:tmpl w:val="277E8362"/>
    <w:lvl w:ilvl="0" w:tplc="4F72215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281C7AA5"/>
    <w:multiLevelType w:val="hybridMultilevel"/>
    <w:tmpl w:val="41D046AC"/>
    <w:lvl w:ilvl="0" w:tplc="DCAEB18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45CB33A0"/>
    <w:multiLevelType w:val="hybridMultilevel"/>
    <w:tmpl w:val="9CFE3436"/>
    <w:lvl w:ilvl="0" w:tplc="DCAEB188">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6598467A"/>
    <w:multiLevelType w:val="hybridMultilevel"/>
    <w:tmpl w:val="F81CCC96"/>
    <w:lvl w:ilvl="0" w:tplc="DCAEB188">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
  </w:num>
  <w:num w:numId="3">
    <w:abstractNumId w:val="3"/>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AB"/>
    <w:rsid w:val="000111B3"/>
    <w:rsid w:val="000171D5"/>
    <w:rsid w:val="00020AD8"/>
    <w:rsid w:val="0002301E"/>
    <w:rsid w:val="00032A37"/>
    <w:rsid w:val="00037135"/>
    <w:rsid w:val="0005202A"/>
    <w:rsid w:val="000571A8"/>
    <w:rsid w:val="00065105"/>
    <w:rsid w:val="000654F5"/>
    <w:rsid w:val="0007573E"/>
    <w:rsid w:val="00076A74"/>
    <w:rsid w:val="00081DF3"/>
    <w:rsid w:val="00084FEF"/>
    <w:rsid w:val="00092645"/>
    <w:rsid w:val="00095042"/>
    <w:rsid w:val="00096813"/>
    <w:rsid w:val="000A1F5F"/>
    <w:rsid w:val="000A72F8"/>
    <w:rsid w:val="000B18F1"/>
    <w:rsid w:val="000B7FD5"/>
    <w:rsid w:val="000C2F53"/>
    <w:rsid w:val="000C61F5"/>
    <w:rsid w:val="000D260D"/>
    <w:rsid w:val="000D2951"/>
    <w:rsid w:val="000D6B17"/>
    <w:rsid w:val="000D7CB5"/>
    <w:rsid w:val="000E59ED"/>
    <w:rsid w:val="000F580A"/>
    <w:rsid w:val="001036E3"/>
    <w:rsid w:val="00103B1D"/>
    <w:rsid w:val="001040BF"/>
    <w:rsid w:val="00115DB8"/>
    <w:rsid w:val="00122298"/>
    <w:rsid w:val="001273F2"/>
    <w:rsid w:val="0013172E"/>
    <w:rsid w:val="00131842"/>
    <w:rsid w:val="00131C46"/>
    <w:rsid w:val="00133F0E"/>
    <w:rsid w:val="00134652"/>
    <w:rsid w:val="0013554E"/>
    <w:rsid w:val="00135BE0"/>
    <w:rsid w:val="00135EFB"/>
    <w:rsid w:val="00153E9B"/>
    <w:rsid w:val="001576CC"/>
    <w:rsid w:val="001636BF"/>
    <w:rsid w:val="001733C8"/>
    <w:rsid w:val="00177554"/>
    <w:rsid w:val="00190FBF"/>
    <w:rsid w:val="00193905"/>
    <w:rsid w:val="00193E04"/>
    <w:rsid w:val="001B0FB9"/>
    <w:rsid w:val="001B41B2"/>
    <w:rsid w:val="001C5727"/>
    <w:rsid w:val="001D11A6"/>
    <w:rsid w:val="001D31F1"/>
    <w:rsid w:val="001D3797"/>
    <w:rsid w:val="001D6597"/>
    <w:rsid w:val="001D7524"/>
    <w:rsid w:val="001F082D"/>
    <w:rsid w:val="0020608B"/>
    <w:rsid w:val="00210EBE"/>
    <w:rsid w:val="00213184"/>
    <w:rsid w:val="002437E5"/>
    <w:rsid w:val="00253421"/>
    <w:rsid w:val="0026127B"/>
    <w:rsid w:val="00262254"/>
    <w:rsid w:val="002760AB"/>
    <w:rsid w:val="00276BBB"/>
    <w:rsid w:val="00284C20"/>
    <w:rsid w:val="00285FE7"/>
    <w:rsid w:val="00287827"/>
    <w:rsid w:val="00295F2C"/>
    <w:rsid w:val="002976C8"/>
    <w:rsid w:val="002A2D75"/>
    <w:rsid w:val="002D1992"/>
    <w:rsid w:val="002D3117"/>
    <w:rsid w:val="002D37FB"/>
    <w:rsid w:val="002D5C07"/>
    <w:rsid w:val="002D6D2B"/>
    <w:rsid w:val="002E27DD"/>
    <w:rsid w:val="002E539E"/>
    <w:rsid w:val="002E729F"/>
    <w:rsid w:val="002F0F08"/>
    <w:rsid w:val="0030306B"/>
    <w:rsid w:val="003077B6"/>
    <w:rsid w:val="00310DE2"/>
    <w:rsid w:val="00320CF9"/>
    <w:rsid w:val="0032175F"/>
    <w:rsid w:val="00324B38"/>
    <w:rsid w:val="00326741"/>
    <w:rsid w:val="00333581"/>
    <w:rsid w:val="0034145A"/>
    <w:rsid w:val="0034342B"/>
    <w:rsid w:val="00344738"/>
    <w:rsid w:val="00363B44"/>
    <w:rsid w:val="0037133C"/>
    <w:rsid w:val="003723B5"/>
    <w:rsid w:val="003732C2"/>
    <w:rsid w:val="00382E27"/>
    <w:rsid w:val="00383726"/>
    <w:rsid w:val="00385777"/>
    <w:rsid w:val="0039449E"/>
    <w:rsid w:val="00396DC2"/>
    <w:rsid w:val="003B5AD8"/>
    <w:rsid w:val="003B6327"/>
    <w:rsid w:val="003C0856"/>
    <w:rsid w:val="003C1C06"/>
    <w:rsid w:val="003C1F76"/>
    <w:rsid w:val="003D2056"/>
    <w:rsid w:val="003E73CE"/>
    <w:rsid w:val="003F1449"/>
    <w:rsid w:val="003F1A2B"/>
    <w:rsid w:val="003F6143"/>
    <w:rsid w:val="00410D67"/>
    <w:rsid w:val="00413B6A"/>
    <w:rsid w:val="0041655B"/>
    <w:rsid w:val="00424B4B"/>
    <w:rsid w:val="004339A3"/>
    <w:rsid w:val="00434094"/>
    <w:rsid w:val="00435DFD"/>
    <w:rsid w:val="00440DD6"/>
    <w:rsid w:val="00443A1D"/>
    <w:rsid w:val="00455107"/>
    <w:rsid w:val="004559D7"/>
    <w:rsid w:val="00457847"/>
    <w:rsid w:val="00460F09"/>
    <w:rsid w:val="00461C4B"/>
    <w:rsid w:val="00462DB9"/>
    <w:rsid w:val="0046783E"/>
    <w:rsid w:val="0047280E"/>
    <w:rsid w:val="00495150"/>
    <w:rsid w:val="00495898"/>
    <w:rsid w:val="004A0A24"/>
    <w:rsid w:val="004A5CC9"/>
    <w:rsid w:val="004B194B"/>
    <w:rsid w:val="004C1690"/>
    <w:rsid w:val="004C188D"/>
    <w:rsid w:val="004C72EF"/>
    <w:rsid w:val="004D1334"/>
    <w:rsid w:val="004D2B87"/>
    <w:rsid w:val="004D3E9C"/>
    <w:rsid w:val="004D62BB"/>
    <w:rsid w:val="004D7F7F"/>
    <w:rsid w:val="004F19A6"/>
    <w:rsid w:val="00504CCA"/>
    <w:rsid w:val="00513670"/>
    <w:rsid w:val="0051504D"/>
    <w:rsid w:val="005150E7"/>
    <w:rsid w:val="005152D9"/>
    <w:rsid w:val="005223B1"/>
    <w:rsid w:val="005329CC"/>
    <w:rsid w:val="005371ED"/>
    <w:rsid w:val="005434E2"/>
    <w:rsid w:val="00551E19"/>
    <w:rsid w:val="00586E35"/>
    <w:rsid w:val="00591CF8"/>
    <w:rsid w:val="00597A1D"/>
    <w:rsid w:val="005A094D"/>
    <w:rsid w:val="005A25F7"/>
    <w:rsid w:val="005B19BD"/>
    <w:rsid w:val="005B2293"/>
    <w:rsid w:val="005B4971"/>
    <w:rsid w:val="005C05B4"/>
    <w:rsid w:val="005C37EF"/>
    <w:rsid w:val="005C3ECA"/>
    <w:rsid w:val="005C61FD"/>
    <w:rsid w:val="005C78A7"/>
    <w:rsid w:val="005D1C98"/>
    <w:rsid w:val="005D350C"/>
    <w:rsid w:val="005E18C7"/>
    <w:rsid w:val="005F302F"/>
    <w:rsid w:val="005F4ABF"/>
    <w:rsid w:val="005F4E4A"/>
    <w:rsid w:val="00616D80"/>
    <w:rsid w:val="00656568"/>
    <w:rsid w:val="006671D6"/>
    <w:rsid w:val="006750B1"/>
    <w:rsid w:val="0067664B"/>
    <w:rsid w:val="00677788"/>
    <w:rsid w:val="0068047C"/>
    <w:rsid w:val="00684F53"/>
    <w:rsid w:val="006901D4"/>
    <w:rsid w:val="00691EC3"/>
    <w:rsid w:val="006923F0"/>
    <w:rsid w:val="00693641"/>
    <w:rsid w:val="006960E6"/>
    <w:rsid w:val="006B64CC"/>
    <w:rsid w:val="006B7C9F"/>
    <w:rsid w:val="006C45CC"/>
    <w:rsid w:val="006C48A4"/>
    <w:rsid w:val="006C66BB"/>
    <w:rsid w:val="006D5F7E"/>
    <w:rsid w:val="006D6BEA"/>
    <w:rsid w:val="006E07EF"/>
    <w:rsid w:val="006E0BB1"/>
    <w:rsid w:val="006E17B6"/>
    <w:rsid w:val="006E2474"/>
    <w:rsid w:val="006E38E8"/>
    <w:rsid w:val="006E465F"/>
    <w:rsid w:val="006E59BB"/>
    <w:rsid w:val="006E6164"/>
    <w:rsid w:val="006E6793"/>
    <w:rsid w:val="006F4F12"/>
    <w:rsid w:val="007000CE"/>
    <w:rsid w:val="00702E10"/>
    <w:rsid w:val="00707C58"/>
    <w:rsid w:val="007136E5"/>
    <w:rsid w:val="00714D84"/>
    <w:rsid w:val="00715076"/>
    <w:rsid w:val="00715805"/>
    <w:rsid w:val="00722940"/>
    <w:rsid w:val="0073350A"/>
    <w:rsid w:val="00743477"/>
    <w:rsid w:val="00745DB7"/>
    <w:rsid w:val="00746287"/>
    <w:rsid w:val="007570B2"/>
    <w:rsid w:val="00761759"/>
    <w:rsid w:val="007637EE"/>
    <w:rsid w:val="00765668"/>
    <w:rsid w:val="0076767A"/>
    <w:rsid w:val="007803CB"/>
    <w:rsid w:val="00785E5D"/>
    <w:rsid w:val="007905D5"/>
    <w:rsid w:val="00790A8C"/>
    <w:rsid w:val="0079190C"/>
    <w:rsid w:val="007C629C"/>
    <w:rsid w:val="007C71B9"/>
    <w:rsid w:val="007D129E"/>
    <w:rsid w:val="007E410C"/>
    <w:rsid w:val="007F15F1"/>
    <w:rsid w:val="007F1DAE"/>
    <w:rsid w:val="007F5CB1"/>
    <w:rsid w:val="007F7C36"/>
    <w:rsid w:val="00804E86"/>
    <w:rsid w:val="00805687"/>
    <w:rsid w:val="00812FB1"/>
    <w:rsid w:val="00817997"/>
    <w:rsid w:val="00820D1A"/>
    <w:rsid w:val="00821E51"/>
    <w:rsid w:val="00824D1C"/>
    <w:rsid w:val="0082604E"/>
    <w:rsid w:val="00830C43"/>
    <w:rsid w:val="00840339"/>
    <w:rsid w:val="0084505B"/>
    <w:rsid w:val="00851C1C"/>
    <w:rsid w:val="008615C9"/>
    <w:rsid w:val="00862ED9"/>
    <w:rsid w:val="0087278F"/>
    <w:rsid w:val="008742CC"/>
    <w:rsid w:val="00882C93"/>
    <w:rsid w:val="00886501"/>
    <w:rsid w:val="008879F4"/>
    <w:rsid w:val="00890A55"/>
    <w:rsid w:val="00892F3B"/>
    <w:rsid w:val="008A649E"/>
    <w:rsid w:val="008B591B"/>
    <w:rsid w:val="008C1A19"/>
    <w:rsid w:val="008D5AC5"/>
    <w:rsid w:val="008D6AAB"/>
    <w:rsid w:val="008E35A1"/>
    <w:rsid w:val="008E4366"/>
    <w:rsid w:val="008F274D"/>
    <w:rsid w:val="00903739"/>
    <w:rsid w:val="00910850"/>
    <w:rsid w:val="00917487"/>
    <w:rsid w:val="00925A1D"/>
    <w:rsid w:val="00926D23"/>
    <w:rsid w:val="0093370D"/>
    <w:rsid w:val="0093398A"/>
    <w:rsid w:val="00940DE3"/>
    <w:rsid w:val="009537C6"/>
    <w:rsid w:val="009555D9"/>
    <w:rsid w:val="0095653A"/>
    <w:rsid w:val="009667B8"/>
    <w:rsid w:val="00985BFE"/>
    <w:rsid w:val="009868AD"/>
    <w:rsid w:val="00991713"/>
    <w:rsid w:val="009917A1"/>
    <w:rsid w:val="009B0112"/>
    <w:rsid w:val="009B0C47"/>
    <w:rsid w:val="009B2168"/>
    <w:rsid w:val="009B2401"/>
    <w:rsid w:val="009B7918"/>
    <w:rsid w:val="009D2D0A"/>
    <w:rsid w:val="009E034D"/>
    <w:rsid w:val="009E20D2"/>
    <w:rsid w:val="009E2ABD"/>
    <w:rsid w:val="009E5B46"/>
    <w:rsid w:val="009E7E09"/>
    <w:rsid w:val="009F16CA"/>
    <w:rsid w:val="009F2F69"/>
    <w:rsid w:val="009F5CB9"/>
    <w:rsid w:val="00A01264"/>
    <w:rsid w:val="00A057C9"/>
    <w:rsid w:val="00A06CBC"/>
    <w:rsid w:val="00A1151F"/>
    <w:rsid w:val="00A136DD"/>
    <w:rsid w:val="00A16D8A"/>
    <w:rsid w:val="00A2074B"/>
    <w:rsid w:val="00A21968"/>
    <w:rsid w:val="00A25319"/>
    <w:rsid w:val="00A342DE"/>
    <w:rsid w:val="00A43579"/>
    <w:rsid w:val="00A47CC3"/>
    <w:rsid w:val="00A56113"/>
    <w:rsid w:val="00A64D31"/>
    <w:rsid w:val="00A7051E"/>
    <w:rsid w:val="00A752A2"/>
    <w:rsid w:val="00A76151"/>
    <w:rsid w:val="00A7783E"/>
    <w:rsid w:val="00A87169"/>
    <w:rsid w:val="00A94101"/>
    <w:rsid w:val="00A951E9"/>
    <w:rsid w:val="00AC0CA0"/>
    <w:rsid w:val="00AD4438"/>
    <w:rsid w:val="00AF7BC7"/>
    <w:rsid w:val="00B01214"/>
    <w:rsid w:val="00B13884"/>
    <w:rsid w:val="00B15985"/>
    <w:rsid w:val="00B21C93"/>
    <w:rsid w:val="00B30584"/>
    <w:rsid w:val="00B370E1"/>
    <w:rsid w:val="00B44335"/>
    <w:rsid w:val="00B461B2"/>
    <w:rsid w:val="00B56230"/>
    <w:rsid w:val="00B67401"/>
    <w:rsid w:val="00B716F9"/>
    <w:rsid w:val="00B73F73"/>
    <w:rsid w:val="00B74FCA"/>
    <w:rsid w:val="00B75BD6"/>
    <w:rsid w:val="00B90432"/>
    <w:rsid w:val="00B90819"/>
    <w:rsid w:val="00B9639E"/>
    <w:rsid w:val="00BA0FCD"/>
    <w:rsid w:val="00BA1A69"/>
    <w:rsid w:val="00BA35D0"/>
    <w:rsid w:val="00BA39A0"/>
    <w:rsid w:val="00BB1C84"/>
    <w:rsid w:val="00BB2F7E"/>
    <w:rsid w:val="00BC038D"/>
    <w:rsid w:val="00BC3B3F"/>
    <w:rsid w:val="00BD1B27"/>
    <w:rsid w:val="00BE25E7"/>
    <w:rsid w:val="00BE325B"/>
    <w:rsid w:val="00BF1125"/>
    <w:rsid w:val="00BF2193"/>
    <w:rsid w:val="00BF294F"/>
    <w:rsid w:val="00BF3B6C"/>
    <w:rsid w:val="00BF466C"/>
    <w:rsid w:val="00BF6416"/>
    <w:rsid w:val="00C03065"/>
    <w:rsid w:val="00C10A3D"/>
    <w:rsid w:val="00C21B65"/>
    <w:rsid w:val="00C26587"/>
    <w:rsid w:val="00C3266E"/>
    <w:rsid w:val="00C33878"/>
    <w:rsid w:val="00C445A5"/>
    <w:rsid w:val="00C4692A"/>
    <w:rsid w:val="00C50B5D"/>
    <w:rsid w:val="00C5172B"/>
    <w:rsid w:val="00C51EC4"/>
    <w:rsid w:val="00C55205"/>
    <w:rsid w:val="00C55F3E"/>
    <w:rsid w:val="00C63ADF"/>
    <w:rsid w:val="00C667C2"/>
    <w:rsid w:val="00C76996"/>
    <w:rsid w:val="00C82CF0"/>
    <w:rsid w:val="00C90104"/>
    <w:rsid w:val="00CA280A"/>
    <w:rsid w:val="00CA6072"/>
    <w:rsid w:val="00CA7F5F"/>
    <w:rsid w:val="00CB0793"/>
    <w:rsid w:val="00CB3A26"/>
    <w:rsid w:val="00CB6964"/>
    <w:rsid w:val="00CB6BB8"/>
    <w:rsid w:val="00CB76D9"/>
    <w:rsid w:val="00CC13DD"/>
    <w:rsid w:val="00CD0D25"/>
    <w:rsid w:val="00CD60AE"/>
    <w:rsid w:val="00CE22E8"/>
    <w:rsid w:val="00CE3A6A"/>
    <w:rsid w:val="00CF4FD7"/>
    <w:rsid w:val="00D05AF8"/>
    <w:rsid w:val="00D0656F"/>
    <w:rsid w:val="00D11806"/>
    <w:rsid w:val="00D164FF"/>
    <w:rsid w:val="00D22305"/>
    <w:rsid w:val="00D260B6"/>
    <w:rsid w:val="00D2694A"/>
    <w:rsid w:val="00D273B9"/>
    <w:rsid w:val="00D41BD1"/>
    <w:rsid w:val="00D45649"/>
    <w:rsid w:val="00D532CB"/>
    <w:rsid w:val="00D55E78"/>
    <w:rsid w:val="00D5703E"/>
    <w:rsid w:val="00D61EDD"/>
    <w:rsid w:val="00D62160"/>
    <w:rsid w:val="00D7249A"/>
    <w:rsid w:val="00D84B3B"/>
    <w:rsid w:val="00DA0358"/>
    <w:rsid w:val="00DA05C4"/>
    <w:rsid w:val="00DA194B"/>
    <w:rsid w:val="00DA665B"/>
    <w:rsid w:val="00DB6011"/>
    <w:rsid w:val="00DD2DEA"/>
    <w:rsid w:val="00DD4252"/>
    <w:rsid w:val="00DD726A"/>
    <w:rsid w:val="00DE7D0D"/>
    <w:rsid w:val="00DF29BD"/>
    <w:rsid w:val="00DF5523"/>
    <w:rsid w:val="00DF6B98"/>
    <w:rsid w:val="00E06053"/>
    <w:rsid w:val="00E1234A"/>
    <w:rsid w:val="00E13141"/>
    <w:rsid w:val="00E1649E"/>
    <w:rsid w:val="00E164CF"/>
    <w:rsid w:val="00E212F7"/>
    <w:rsid w:val="00E2247C"/>
    <w:rsid w:val="00E26D31"/>
    <w:rsid w:val="00E411A0"/>
    <w:rsid w:val="00E43D3E"/>
    <w:rsid w:val="00E50B81"/>
    <w:rsid w:val="00E54C06"/>
    <w:rsid w:val="00E5543F"/>
    <w:rsid w:val="00E625EE"/>
    <w:rsid w:val="00E62729"/>
    <w:rsid w:val="00E64045"/>
    <w:rsid w:val="00E821C5"/>
    <w:rsid w:val="00E85673"/>
    <w:rsid w:val="00E9183C"/>
    <w:rsid w:val="00E91E06"/>
    <w:rsid w:val="00E94349"/>
    <w:rsid w:val="00E94CFC"/>
    <w:rsid w:val="00EA6DD0"/>
    <w:rsid w:val="00EC76D1"/>
    <w:rsid w:val="00ED03B3"/>
    <w:rsid w:val="00ED205B"/>
    <w:rsid w:val="00EE5A47"/>
    <w:rsid w:val="00EF4432"/>
    <w:rsid w:val="00EF6065"/>
    <w:rsid w:val="00F02257"/>
    <w:rsid w:val="00F03C5D"/>
    <w:rsid w:val="00F04B0F"/>
    <w:rsid w:val="00F056E8"/>
    <w:rsid w:val="00F05851"/>
    <w:rsid w:val="00F07E3F"/>
    <w:rsid w:val="00F10F28"/>
    <w:rsid w:val="00F13E08"/>
    <w:rsid w:val="00F21374"/>
    <w:rsid w:val="00F2221E"/>
    <w:rsid w:val="00F26538"/>
    <w:rsid w:val="00F3270E"/>
    <w:rsid w:val="00F34752"/>
    <w:rsid w:val="00F37999"/>
    <w:rsid w:val="00F438C6"/>
    <w:rsid w:val="00F62947"/>
    <w:rsid w:val="00F63994"/>
    <w:rsid w:val="00F66BE9"/>
    <w:rsid w:val="00F71367"/>
    <w:rsid w:val="00F83CAA"/>
    <w:rsid w:val="00F9175C"/>
    <w:rsid w:val="00FA04A0"/>
    <w:rsid w:val="00FB4D98"/>
    <w:rsid w:val="00FB7FC8"/>
    <w:rsid w:val="00FC2285"/>
    <w:rsid w:val="00FC6B2C"/>
    <w:rsid w:val="00FD5D98"/>
    <w:rsid w:val="00FE3F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C36A"/>
  <w15:chartTrackingRefBased/>
  <w15:docId w15:val="{DC59AD41-F510-4552-9297-66707B1A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3C8"/>
  </w:style>
  <w:style w:type="paragraph" w:styleId="Heading1">
    <w:name w:val="heading 1"/>
    <w:basedOn w:val="Normal"/>
    <w:next w:val="Normal"/>
    <w:link w:val="Heading1Char"/>
    <w:uiPriority w:val="9"/>
    <w:qFormat/>
    <w:rsid w:val="0079190C"/>
    <w:pPr>
      <w:keepNext/>
      <w:keepLines/>
      <w:spacing w:before="24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3723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79190C"/>
    <w:pPr>
      <w:keepNext/>
      <w:spacing w:after="0" w:line="240" w:lineRule="auto"/>
      <w:jc w:val="center"/>
      <w:outlineLvl w:val="3"/>
    </w:pPr>
    <w:rPr>
      <w:rFonts w:ascii="AcadMtavr" w:eastAsia="Times New Roman" w:hAnsi="AcadMtavr"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6AAB"/>
    <w:pPr>
      <w:spacing w:after="0" w:line="240" w:lineRule="auto"/>
    </w:pPr>
    <w:rPr>
      <w:rFonts w:eastAsiaTheme="minorEastAsia"/>
    </w:rPr>
  </w:style>
  <w:style w:type="character" w:customStyle="1" w:styleId="NoSpacingChar">
    <w:name w:val="No Spacing Char"/>
    <w:basedOn w:val="DefaultParagraphFont"/>
    <w:link w:val="NoSpacing"/>
    <w:uiPriority w:val="1"/>
    <w:rsid w:val="008D6AAB"/>
    <w:rPr>
      <w:rFonts w:eastAsiaTheme="minorEastAsia"/>
    </w:rPr>
  </w:style>
  <w:style w:type="paragraph" w:styleId="Header">
    <w:name w:val="header"/>
    <w:basedOn w:val="Normal"/>
    <w:link w:val="HeaderChar"/>
    <w:uiPriority w:val="99"/>
    <w:unhideWhenUsed/>
    <w:rsid w:val="008D6A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8D6AAB"/>
  </w:style>
  <w:style w:type="paragraph" w:styleId="Footer">
    <w:name w:val="footer"/>
    <w:basedOn w:val="Normal"/>
    <w:link w:val="FooterChar"/>
    <w:uiPriority w:val="99"/>
    <w:unhideWhenUsed/>
    <w:rsid w:val="008D6A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8D6AAB"/>
  </w:style>
  <w:style w:type="paragraph" w:styleId="ListParagraph">
    <w:name w:val="List Paragraph"/>
    <w:basedOn w:val="Normal"/>
    <w:uiPriority w:val="1"/>
    <w:qFormat/>
    <w:rsid w:val="000F580A"/>
    <w:pPr>
      <w:ind w:left="720"/>
      <w:contextualSpacing/>
    </w:pPr>
  </w:style>
  <w:style w:type="paragraph" w:styleId="FootnoteText">
    <w:name w:val="footnote text"/>
    <w:basedOn w:val="Normal"/>
    <w:link w:val="FootnoteTextChar"/>
    <w:uiPriority w:val="99"/>
    <w:semiHidden/>
    <w:unhideWhenUsed/>
    <w:rsid w:val="00460F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F09"/>
    <w:rPr>
      <w:sz w:val="20"/>
      <w:szCs w:val="20"/>
    </w:rPr>
  </w:style>
  <w:style w:type="character" w:styleId="FootnoteReference">
    <w:name w:val="footnote reference"/>
    <w:basedOn w:val="DefaultParagraphFont"/>
    <w:uiPriority w:val="99"/>
    <w:semiHidden/>
    <w:unhideWhenUsed/>
    <w:rsid w:val="00460F09"/>
    <w:rPr>
      <w:vertAlign w:val="superscript"/>
    </w:rPr>
  </w:style>
  <w:style w:type="paragraph" w:customStyle="1" w:styleId="Heading11">
    <w:name w:val="Heading 11"/>
    <w:basedOn w:val="Normal"/>
    <w:next w:val="Normal"/>
    <w:uiPriority w:val="9"/>
    <w:qFormat/>
    <w:rsid w:val="0079190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rsid w:val="0079190C"/>
    <w:rPr>
      <w:rFonts w:ascii="AcadMtavr" w:eastAsia="Times New Roman" w:hAnsi="AcadMtavr" w:cs="Times New Roman"/>
      <w:b/>
      <w:bCs/>
      <w:sz w:val="26"/>
      <w:szCs w:val="26"/>
    </w:rPr>
  </w:style>
  <w:style w:type="numbering" w:customStyle="1" w:styleId="NoList1">
    <w:name w:val="No List1"/>
    <w:next w:val="NoList"/>
    <w:uiPriority w:val="99"/>
    <w:semiHidden/>
    <w:unhideWhenUsed/>
    <w:rsid w:val="0079190C"/>
  </w:style>
  <w:style w:type="character" w:customStyle="1" w:styleId="Heading1Char">
    <w:name w:val="Heading 1 Char"/>
    <w:basedOn w:val="DefaultParagraphFont"/>
    <w:link w:val="Heading1"/>
    <w:uiPriority w:val="9"/>
    <w:rsid w:val="0079190C"/>
    <w:rPr>
      <w:rFonts w:ascii="Cambria" w:eastAsia="Times New Roman" w:hAnsi="Cambria" w:cs="Times New Roman"/>
      <w:b/>
      <w:bCs/>
      <w:color w:val="365F91"/>
      <w:sz w:val="28"/>
      <w:szCs w:val="28"/>
    </w:rPr>
  </w:style>
  <w:style w:type="paragraph" w:styleId="BodyTextIndent2">
    <w:name w:val="Body Text Indent 2"/>
    <w:basedOn w:val="Normal"/>
    <w:link w:val="BodyTextIndent2Char"/>
    <w:rsid w:val="0079190C"/>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79190C"/>
    <w:rPr>
      <w:rFonts w:ascii="Times New Roman" w:eastAsia="Times New Roman" w:hAnsi="Times New Roman" w:cs="Times New Roman"/>
      <w:sz w:val="24"/>
      <w:szCs w:val="24"/>
      <w:lang w:val="ru-RU" w:eastAsia="ru-RU"/>
    </w:rPr>
  </w:style>
  <w:style w:type="paragraph" w:styleId="BodyText2">
    <w:name w:val="Body Text 2"/>
    <w:basedOn w:val="Normal"/>
    <w:link w:val="BodyText2Char"/>
    <w:rsid w:val="0079190C"/>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79190C"/>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79190C"/>
    <w:pPr>
      <w:spacing w:after="0" w:line="240" w:lineRule="auto"/>
      <w:jc w:val="center"/>
    </w:pPr>
    <w:rPr>
      <w:rFonts w:ascii="AcadMtavr" w:eastAsia="Times New Roman" w:hAnsi="AcadMtavr" w:cs="Times New Roman"/>
      <w:b/>
      <w:bCs/>
      <w:sz w:val="26"/>
      <w:szCs w:val="24"/>
    </w:rPr>
  </w:style>
  <w:style w:type="character" w:customStyle="1" w:styleId="TitleChar">
    <w:name w:val="Title Char"/>
    <w:basedOn w:val="DefaultParagraphFont"/>
    <w:link w:val="Title"/>
    <w:rsid w:val="0079190C"/>
    <w:rPr>
      <w:rFonts w:ascii="AcadMtavr" w:eastAsia="Times New Roman" w:hAnsi="AcadMtavr" w:cs="Times New Roman"/>
      <w:b/>
      <w:bCs/>
      <w:sz w:val="26"/>
      <w:szCs w:val="24"/>
    </w:rPr>
  </w:style>
  <w:style w:type="paragraph" w:styleId="BalloonText">
    <w:name w:val="Balloon Text"/>
    <w:basedOn w:val="Normal"/>
    <w:link w:val="BalloonTextChar"/>
    <w:semiHidden/>
    <w:rsid w:val="0079190C"/>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semiHidden/>
    <w:rsid w:val="0079190C"/>
    <w:rPr>
      <w:rFonts w:ascii="Tahoma" w:eastAsia="Times New Roman" w:hAnsi="Tahoma" w:cs="Tahoma"/>
      <w:sz w:val="16"/>
      <w:szCs w:val="16"/>
      <w:lang w:val="ru-RU" w:eastAsia="ru-RU"/>
    </w:rPr>
  </w:style>
  <w:style w:type="paragraph" w:customStyle="1" w:styleId="Default">
    <w:name w:val="Default"/>
    <w:rsid w:val="0079190C"/>
    <w:pPr>
      <w:autoSpaceDE w:val="0"/>
      <w:autoSpaceDN w:val="0"/>
      <w:adjustRightInd w:val="0"/>
      <w:spacing w:after="0" w:line="240" w:lineRule="auto"/>
    </w:pPr>
    <w:rPr>
      <w:rFonts w:ascii="AcadNusx" w:eastAsia="Times New Roman" w:hAnsi="AcadNusx" w:cs="AcadNusx"/>
      <w:color w:val="000000"/>
      <w:sz w:val="24"/>
      <w:szCs w:val="24"/>
      <w:lang w:val="ru-RU" w:eastAsia="ru-RU"/>
    </w:rPr>
  </w:style>
  <w:style w:type="paragraph" w:customStyle="1" w:styleId="abzacixml">
    <w:name w:val="abzacixml"/>
    <w:basedOn w:val="Normal"/>
    <w:rsid w:val="007919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190C"/>
    <w:rPr>
      <w:sz w:val="16"/>
      <w:szCs w:val="16"/>
    </w:rPr>
  </w:style>
  <w:style w:type="paragraph" w:customStyle="1" w:styleId="CommentText1">
    <w:name w:val="Comment Text1"/>
    <w:basedOn w:val="Normal"/>
    <w:next w:val="CommentText"/>
    <w:link w:val="CommentTextChar"/>
    <w:uiPriority w:val="99"/>
    <w:semiHidden/>
    <w:unhideWhenUsed/>
    <w:rsid w:val="0079190C"/>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79190C"/>
    <w:rPr>
      <w:sz w:val="20"/>
      <w:szCs w:val="20"/>
    </w:rPr>
  </w:style>
  <w:style w:type="paragraph" w:customStyle="1" w:styleId="CommentSubject1">
    <w:name w:val="Comment Subject1"/>
    <w:basedOn w:val="CommentText"/>
    <w:next w:val="CommentText"/>
    <w:uiPriority w:val="99"/>
    <w:semiHidden/>
    <w:unhideWhenUsed/>
    <w:rsid w:val="0079190C"/>
    <w:pPr>
      <w:spacing w:after="200"/>
    </w:pPr>
    <w:rPr>
      <w:rFonts w:eastAsia="Times New Roman"/>
      <w:b/>
      <w:bCs/>
    </w:rPr>
  </w:style>
  <w:style w:type="character" w:customStyle="1" w:styleId="CommentSubjectChar">
    <w:name w:val="Comment Subject Char"/>
    <w:basedOn w:val="CommentTextChar"/>
    <w:link w:val="CommentSubject"/>
    <w:uiPriority w:val="99"/>
    <w:semiHidden/>
    <w:rsid w:val="0079190C"/>
    <w:rPr>
      <w:b/>
      <w:bCs/>
      <w:sz w:val="20"/>
      <w:szCs w:val="20"/>
    </w:rPr>
  </w:style>
  <w:style w:type="character" w:customStyle="1" w:styleId="Heading1Char1">
    <w:name w:val="Heading 1 Char1"/>
    <w:basedOn w:val="DefaultParagraphFont"/>
    <w:uiPriority w:val="9"/>
    <w:rsid w:val="0079190C"/>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1"/>
    <w:uiPriority w:val="99"/>
    <w:semiHidden/>
    <w:unhideWhenUsed/>
    <w:rsid w:val="0079190C"/>
    <w:pPr>
      <w:spacing w:line="240" w:lineRule="auto"/>
    </w:pPr>
    <w:rPr>
      <w:sz w:val="20"/>
      <w:szCs w:val="20"/>
    </w:rPr>
  </w:style>
  <w:style w:type="character" w:customStyle="1" w:styleId="CommentTextChar1">
    <w:name w:val="Comment Text Char1"/>
    <w:basedOn w:val="DefaultParagraphFont"/>
    <w:link w:val="CommentText"/>
    <w:uiPriority w:val="99"/>
    <w:semiHidden/>
    <w:rsid w:val="0079190C"/>
    <w:rPr>
      <w:sz w:val="20"/>
      <w:szCs w:val="20"/>
    </w:rPr>
  </w:style>
  <w:style w:type="paragraph" w:styleId="CommentSubject">
    <w:name w:val="annotation subject"/>
    <w:basedOn w:val="CommentText"/>
    <w:next w:val="CommentText"/>
    <w:link w:val="CommentSubjectChar"/>
    <w:uiPriority w:val="99"/>
    <w:semiHidden/>
    <w:unhideWhenUsed/>
    <w:rsid w:val="0079190C"/>
    <w:rPr>
      <w:b/>
      <w:bCs/>
    </w:rPr>
  </w:style>
  <w:style w:type="character" w:customStyle="1" w:styleId="CommentSubjectChar1">
    <w:name w:val="Comment Subject Char1"/>
    <w:basedOn w:val="CommentTextChar1"/>
    <w:uiPriority w:val="99"/>
    <w:semiHidden/>
    <w:rsid w:val="0079190C"/>
    <w:rPr>
      <w:b/>
      <w:bCs/>
      <w:sz w:val="20"/>
      <w:szCs w:val="20"/>
    </w:rPr>
  </w:style>
  <w:style w:type="paragraph" w:styleId="NormalWeb">
    <w:name w:val="Normal (Web)"/>
    <w:basedOn w:val="Normal"/>
    <w:uiPriority w:val="99"/>
    <w:semiHidden/>
    <w:unhideWhenUsed/>
    <w:rsid w:val="006E3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23B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3723B5"/>
    <w:pPr>
      <w:spacing w:after="120"/>
    </w:pPr>
  </w:style>
  <w:style w:type="character" w:customStyle="1" w:styleId="BodyTextChar">
    <w:name w:val="Body Text Char"/>
    <w:basedOn w:val="DefaultParagraphFont"/>
    <w:link w:val="BodyText"/>
    <w:uiPriority w:val="99"/>
    <w:rsid w:val="0037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350FB-47B1-4F4D-BE5E-5F3551168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კვლევების ეთიკის პრინციპები</vt:lpstr>
    </vt:vector>
  </TitlesOfParts>
  <Company>EWUNI</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კვლევების ეთიკის პრინციპები</dc:title>
  <dc:subject/>
  <dc:creator>USER</dc:creator>
  <cp:keywords/>
  <dc:description/>
  <cp:lastModifiedBy>User</cp:lastModifiedBy>
  <cp:revision>13</cp:revision>
  <cp:lastPrinted>2018-02-25T19:22:00Z</cp:lastPrinted>
  <dcterms:created xsi:type="dcterms:W3CDTF">2023-07-23T07:08:00Z</dcterms:created>
  <dcterms:modified xsi:type="dcterms:W3CDTF">2026-02-10T06:51:00Z</dcterms:modified>
</cp:coreProperties>
</file>